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E904D" w14:textId="77777777" w:rsidR="006008EC" w:rsidRDefault="00E16223" w:rsidP="00E16223">
      <w:pPr>
        <w:pStyle w:val="CMT"/>
        <w:jc w:val="left"/>
      </w:pPr>
      <w:r>
        <w:rPr>
          <w:lang w:val="en-US"/>
        </w:rPr>
        <w:t xml:space="preserve">MasterSpec </w:t>
      </w:r>
      <w:r w:rsidR="006008EC">
        <w:t xml:space="preserve">2012 </w:t>
      </w:r>
    </w:p>
    <w:p w14:paraId="23B2AA5F" w14:textId="77777777" w:rsidR="00E16223" w:rsidRDefault="00E16223" w:rsidP="00E16223">
      <w:pPr>
        <w:pStyle w:val="CMT"/>
        <w:jc w:val="left"/>
      </w:pPr>
    </w:p>
    <w:p w14:paraId="183ED488" w14:textId="77777777" w:rsidR="00396305" w:rsidRDefault="006008EC" w:rsidP="00396305">
      <w:pPr>
        <w:pStyle w:val="SCT"/>
        <w:jc w:val="center"/>
        <w:rPr>
          <w:rStyle w:val="NUM"/>
        </w:rPr>
      </w:pPr>
      <w:r>
        <w:t xml:space="preserve">SECTION </w:t>
      </w:r>
      <w:r w:rsidR="00396305">
        <w:rPr>
          <w:rStyle w:val="NUM"/>
        </w:rPr>
        <w:t>32 13 73</w:t>
      </w:r>
    </w:p>
    <w:p w14:paraId="3D6C2CF7" w14:textId="77777777" w:rsidR="006008EC" w:rsidRDefault="006008EC" w:rsidP="00396305">
      <w:pPr>
        <w:pStyle w:val="SCT"/>
        <w:jc w:val="center"/>
      </w:pPr>
      <w:r>
        <w:rPr>
          <w:rStyle w:val="NAM"/>
        </w:rPr>
        <w:t>CONCRETE PAVING JOINT SEALANTS</w:t>
      </w:r>
    </w:p>
    <w:p w14:paraId="713BE3F7" w14:textId="77777777" w:rsidR="006008EC" w:rsidRDefault="006008EC" w:rsidP="00396305">
      <w:pPr>
        <w:pStyle w:val="CMT"/>
        <w:jc w:val="left"/>
      </w:pPr>
      <w:r>
        <w:t>Revise this Section by deleting and inserting text to meet Project-specific requirements.</w:t>
      </w:r>
    </w:p>
    <w:p w14:paraId="21A56B0D" w14:textId="77777777" w:rsidR="006008EC" w:rsidRDefault="006008EC" w:rsidP="00396305">
      <w:pPr>
        <w:pStyle w:val="CMT"/>
        <w:jc w:val="left"/>
      </w:pPr>
      <w:r>
        <w:t>Verify that Section titles referenced in this Section are correct for this Project's Specifications; Section titles may have changed.</w:t>
      </w:r>
    </w:p>
    <w:p w14:paraId="62088FFC" w14:textId="77777777" w:rsidR="006008EC" w:rsidRDefault="006008EC" w:rsidP="00396305">
      <w:pPr>
        <w:pStyle w:val="PRT"/>
        <w:jc w:val="left"/>
      </w:pPr>
      <w:r>
        <w:t>GENERAL</w:t>
      </w:r>
    </w:p>
    <w:p w14:paraId="7D88B493" w14:textId="77777777" w:rsidR="006008EC" w:rsidRDefault="006008EC" w:rsidP="00396305">
      <w:pPr>
        <w:pStyle w:val="ART"/>
        <w:jc w:val="left"/>
      </w:pPr>
      <w:r>
        <w:t>RELATED DOCUMENTS</w:t>
      </w:r>
    </w:p>
    <w:p w14:paraId="0084592D" w14:textId="77777777" w:rsidR="006008EC" w:rsidRDefault="00961124" w:rsidP="00396305">
      <w:pPr>
        <w:pStyle w:val="CMT"/>
        <w:jc w:val="left"/>
      </w:pPr>
      <w:r>
        <w:rPr>
          <w:b/>
          <w:u w:val="single"/>
        </w:rPr>
        <w:t>MANDATORY REQUIREMENT:  Retain this article in all Sections of Project Manual.</w:t>
      </w:r>
    </w:p>
    <w:p w14:paraId="705DCADE" w14:textId="77777777" w:rsidR="006008EC" w:rsidRDefault="006008EC" w:rsidP="00396305">
      <w:pPr>
        <w:pStyle w:val="PR1"/>
        <w:jc w:val="left"/>
      </w:pPr>
      <w:r>
        <w:t xml:space="preserve">Drawings and general provisions of the Contract, including General and </w:t>
      </w:r>
      <w:r w:rsidR="003A2AC9">
        <w:t>Supplementary</w:t>
      </w:r>
      <w:r w:rsidR="00ED6C78">
        <w:t xml:space="preserve"> </w:t>
      </w:r>
      <w:r>
        <w:t>Conditions and Division 01 Specification Sections, apply to this Section.</w:t>
      </w:r>
    </w:p>
    <w:p w14:paraId="593C9757" w14:textId="77777777" w:rsidR="006008EC" w:rsidRDefault="006008EC" w:rsidP="00396305">
      <w:pPr>
        <w:pStyle w:val="ART"/>
        <w:jc w:val="left"/>
      </w:pPr>
      <w:r>
        <w:t>SUMMARY</w:t>
      </w:r>
    </w:p>
    <w:p w14:paraId="0486D12E" w14:textId="77777777" w:rsidR="006008EC" w:rsidRDefault="006008EC" w:rsidP="00396305">
      <w:pPr>
        <w:pStyle w:val="PR1"/>
        <w:jc w:val="left"/>
      </w:pPr>
      <w:r>
        <w:t>Section Includes:</w:t>
      </w:r>
    </w:p>
    <w:p w14:paraId="43138CC1" w14:textId="77777777" w:rsidR="009E4CD3" w:rsidRDefault="009E4CD3" w:rsidP="00396305">
      <w:pPr>
        <w:pStyle w:val="PR2"/>
        <w:spacing w:before="240"/>
        <w:jc w:val="left"/>
      </w:pPr>
      <w:r>
        <w:t>Expansion and contraction joints within Portland cement concrete pavement.</w:t>
      </w:r>
    </w:p>
    <w:p w14:paraId="600BA70C" w14:textId="77777777" w:rsidR="006008EC" w:rsidRDefault="006008EC" w:rsidP="00396305">
      <w:pPr>
        <w:pStyle w:val="PR2"/>
        <w:jc w:val="left"/>
      </w:pPr>
      <w:r>
        <w:t>Cold-applied joint sealants.</w:t>
      </w:r>
    </w:p>
    <w:p w14:paraId="3A145685" w14:textId="77777777" w:rsidR="006008EC" w:rsidRDefault="006008EC" w:rsidP="00396305">
      <w:pPr>
        <w:pStyle w:val="PR2"/>
        <w:jc w:val="left"/>
      </w:pPr>
      <w:r>
        <w:t>Joint-sealant backer materials.</w:t>
      </w:r>
    </w:p>
    <w:p w14:paraId="3947FA05" w14:textId="77777777" w:rsidR="006008EC" w:rsidRDefault="006008EC" w:rsidP="00396305">
      <w:pPr>
        <w:pStyle w:val="PR2"/>
        <w:jc w:val="left"/>
      </w:pPr>
      <w:r>
        <w:t>Primers.</w:t>
      </w:r>
    </w:p>
    <w:p w14:paraId="194F5328" w14:textId="77777777" w:rsidR="006008EC" w:rsidRDefault="006008EC" w:rsidP="00396305">
      <w:pPr>
        <w:pStyle w:val="ART"/>
        <w:jc w:val="left"/>
      </w:pPr>
      <w:r>
        <w:t>ACTION SUBMITTALS</w:t>
      </w:r>
    </w:p>
    <w:p w14:paraId="1335E7FF" w14:textId="77777777" w:rsidR="006008EC" w:rsidRDefault="006008EC" w:rsidP="00396305">
      <w:pPr>
        <w:pStyle w:val="PR1"/>
        <w:jc w:val="left"/>
      </w:pPr>
      <w:r>
        <w:t>Product Data:</w:t>
      </w:r>
      <w:r w:rsidR="009E4CD3">
        <w:t xml:space="preserve"> </w:t>
      </w:r>
      <w:r w:rsidR="005B0ED1">
        <w:t xml:space="preserve"> </w:t>
      </w:r>
      <w:r>
        <w:t>For each type of product.</w:t>
      </w:r>
    </w:p>
    <w:p w14:paraId="1611D989" w14:textId="77777777" w:rsidR="006008EC" w:rsidRDefault="006008EC" w:rsidP="00396305">
      <w:pPr>
        <w:pStyle w:val="ART"/>
        <w:jc w:val="left"/>
      </w:pPr>
      <w:r>
        <w:t>INFORMATIONAL SUBMITTALS</w:t>
      </w:r>
    </w:p>
    <w:p w14:paraId="45D32394" w14:textId="77777777" w:rsidR="006008EC" w:rsidRDefault="006008EC" w:rsidP="00396305">
      <w:pPr>
        <w:pStyle w:val="PR1"/>
        <w:jc w:val="left"/>
      </w:pPr>
      <w:r>
        <w:t>Product Certificates:</w:t>
      </w:r>
      <w:r w:rsidR="009E4CD3">
        <w:t xml:space="preserve"> </w:t>
      </w:r>
      <w:r w:rsidR="005B0ED1">
        <w:t xml:space="preserve"> </w:t>
      </w:r>
      <w:r>
        <w:t>For each type of joint sealant and accessory.</w:t>
      </w:r>
    </w:p>
    <w:p w14:paraId="5008B131" w14:textId="77777777" w:rsidR="006008EC" w:rsidRDefault="009E4CD3" w:rsidP="00396305">
      <w:pPr>
        <w:pStyle w:val="ART"/>
        <w:jc w:val="left"/>
      </w:pPr>
      <w:r>
        <w:t>DELIVERY, STORAGE, AND HANDLING</w:t>
      </w:r>
    </w:p>
    <w:p w14:paraId="78828920" w14:textId="77777777" w:rsidR="0050770A" w:rsidRDefault="0050770A" w:rsidP="00396305">
      <w:pPr>
        <w:pStyle w:val="PR1"/>
        <w:jc w:val="left"/>
      </w:pPr>
      <w:r>
        <w:t>Deliver materials to Project site in original unopened containers or bundles with labels indicating manufacturer, product name and designation, color, expiration date, pot life, curing time, and mixing instructions for multicomponent materials.</w:t>
      </w:r>
    </w:p>
    <w:p w14:paraId="42D39925" w14:textId="77777777" w:rsidR="009E4CD3" w:rsidRPr="009E4CD3" w:rsidRDefault="0050770A" w:rsidP="00396305">
      <w:pPr>
        <w:pStyle w:val="PR1"/>
        <w:jc w:val="left"/>
      </w:pPr>
      <w:r>
        <w:t>Store and handle materials to comply with manufacturer's written instructions to prevent their deterioration or damage due to moisture, high or low temperatures, contaminants, or other causes.</w:t>
      </w:r>
    </w:p>
    <w:p w14:paraId="4AA6F87B" w14:textId="77777777" w:rsidR="006008EC" w:rsidRDefault="006008EC" w:rsidP="00396305">
      <w:pPr>
        <w:pStyle w:val="ART"/>
        <w:jc w:val="left"/>
      </w:pPr>
      <w:r>
        <w:t>FIELD CONDITIONS</w:t>
      </w:r>
    </w:p>
    <w:p w14:paraId="029770F0" w14:textId="77777777" w:rsidR="006008EC" w:rsidRDefault="006008EC" w:rsidP="00396305">
      <w:pPr>
        <w:pStyle w:val="PR1"/>
        <w:jc w:val="left"/>
      </w:pPr>
      <w:r>
        <w:t>Do not proceed with installation of joint sealants under the following conditions:</w:t>
      </w:r>
    </w:p>
    <w:p w14:paraId="06D44A08" w14:textId="77777777" w:rsidR="006008EC" w:rsidRPr="0050770A" w:rsidRDefault="006008EC" w:rsidP="00396305">
      <w:pPr>
        <w:pStyle w:val="PR2"/>
        <w:spacing w:before="240"/>
        <w:jc w:val="left"/>
      </w:pPr>
      <w:r>
        <w:lastRenderedPageBreak/>
        <w:t>When ambient and substrate temperature conditions are outside limits permitted by joint-sealant manufacturer</w:t>
      </w:r>
      <w:r w:rsidR="0050770A">
        <w:t xml:space="preserve"> </w:t>
      </w:r>
      <w:r w:rsidRPr="0050770A">
        <w:t xml:space="preserve">or are below </w:t>
      </w:r>
      <w:r w:rsidR="00396305">
        <w:rPr>
          <w:rStyle w:val="IP"/>
        </w:rPr>
        <w:t>40 deg F</w:t>
      </w:r>
      <w:r w:rsidRPr="0050770A">
        <w:t>.</w:t>
      </w:r>
    </w:p>
    <w:p w14:paraId="1928DA25" w14:textId="77777777" w:rsidR="006008EC" w:rsidRDefault="006008EC" w:rsidP="00396305">
      <w:pPr>
        <w:pStyle w:val="PR2"/>
        <w:jc w:val="left"/>
      </w:pPr>
      <w:r>
        <w:t>When joint substrates are wet.</w:t>
      </w:r>
    </w:p>
    <w:p w14:paraId="4F45819E" w14:textId="77777777" w:rsidR="006008EC" w:rsidRDefault="006008EC" w:rsidP="00396305">
      <w:pPr>
        <w:pStyle w:val="PR2"/>
        <w:jc w:val="left"/>
      </w:pPr>
      <w:r>
        <w:t>Where joint widths are less than those allowed by joint-sealant manufacturer for applications indicated.</w:t>
      </w:r>
    </w:p>
    <w:p w14:paraId="388A603B" w14:textId="77777777" w:rsidR="006008EC" w:rsidRDefault="006008EC" w:rsidP="00396305">
      <w:pPr>
        <w:pStyle w:val="PR2"/>
        <w:jc w:val="left"/>
      </w:pPr>
      <w:r>
        <w:t>Where contaminants capable of interfering with adhesion have not yet been removed from joint substrates.</w:t>
      </w:r>
    </w:p>
    <w:p w14:paraId="2F9A80B7" w14:textId="77777777" w:rsidR="006008EC" w:rsidRDefault="006008EC" w:rsidP="00396305">
      <w:pPr>
        <w:pStyle w:val="PRT"/>
        <w:jc w:val="left"/>
      </w:pPr>
      <w:r>
        <w:t>PRODUCTS</w:t>
      </w:r>
    </w:p>
    <w:p w14:paraId="5548B8AE" w14:textId="77777777" w:rsidR="006008EC" w:rsidRDefault="006008EC" w:rsidP="00396305">
      <w:pPr>
        <w:pStyle w:val="ART"/>
        <w:jc w:val="left"/>
      </w:pPr>
      <w:r>
        <w:t>MATERIALS, GENERAL</w:t>
      </w:r>
    </w:p>
    <w:p w14:paraId="61E1E0FF" w14:textId="77777777" w:rsidR="006008EC" w:rsidRDefault="006008EC" w:rsidP="00396305">
      <w:pPr>
        <w:pStyle w:val="PR1"/>
        <w:jc w:val="left"/>
      </w:pPr>
      <w:r>
        <w:t>Compatibility:</w:t>
      </w:r>
      <w:r w:rsidR="005B0ED1">
        <w:t xml:space="preserve"> </w:t>
      </w:r>
      <w:r>
        <w:t>Provide joint sealants, backing materials, and other related materials that are compatible with one another and with joint substrates under conditions of service and application, as demonstrated by joint-sealant manufacturer, based on testing and field experience.</w:t>
      </w:r>
    </w:p>
    <w:p w14:paraId="31818528" w14:textId="77777777" w:rsidR="0050770A" w:rsidRDefault="0050770A" w:rsidP="00396305">
      <w:pPr>
        <w:pStyle w:val="PR1"/>
        <w:jc w:val="left"/>
      </w:pPr>
      <w:r>
        <w:t>Colors of Exposed Joint Sealants:  As selected by Architect from manufacturer's full range for this characteristic.</w:t>
      </w:r>
    </w:p>
    <w:p w14:paraId="50DE264C" w14:textId="77777777" w:rsidR="006008EC" w:rsidRDefault="006008EC" w:rsidP="00396305">
      <w:pPr>
        <w:pStyle w:val="ART"/>
        <w:jc w:val="left"/>
      </w:pPr>
      <w:r>
        <w:t>COLD-APPLIED JOINT SEALANTS</w:t>
      </w:r>
    </w:p>
    <w:p w14:paraId="7570187C" w14:textId="77777777" w:rsidR="006008EC" w:rsidRDefault="006008EC" w:rsidP="00396305">
      <w:pPr>
        <w:pStyle w:val="PR1"/>
        <w:jc w:val="left"/>
      </w:pPr>
      <w:r>
        <w:t>Single-Component, Nonsag,</w:t>
      </w:r>
      <w:r w:rsidR="00BD0A9E">
        <w:t xml:space="preserve"> Low-Modulus, Neutral-Curing,</w:t>
      </w:r>
      <w:r>
        <w:t xml:space="preserve"> Silicone Joint Sealant</w:t>
      </w:r>
      <w:r w:rsidR="00BD0A9E">
        <w:t xml:space="preserve"> for Concrete</w:t>
      </w:r>
      <w:r>
        <w:t>:</w:t>
      </w:r>
      <w:r w:rsidR="005B0ED1">
        <w:t xml:space="preserve"> </w:t>
      </w:r>
      <w:r w:rsidR="00BB1357">
        <w:t xml:space="preserve"> </w:t>
      </w:r>
      <w:r>
        <w:t>ASTM D 5893/D 5893M, Type NS.</w:t>
      </w:r>
    </w:p>
    <w:p w14:paraId="686835F2" w14:textId="77777777" w:rsidR="00BB1357" w:rsidRPr="00BB1357" w:rsidRDefault="00BB1357" w:rsidP="00396305">
      <w:pPr>
        <w:pStyle w:val="PR2"/>
        <w:spacing w:before="240"/>
        <w:jc w:val="left"/>
      </w:pPr>
      <w:bookmarkStart w:id="0" w:name="ptBookmark5212"/>
      <w:r w:rsidRPr="00BB1357">
        <w:rPr>
          <w:rStyle w:val="SAhyperlink"/>
          <w:color w:val="auto"/>
          <w:u w:val="none"/>
        </w:rPr>
        <w:t>Manufacturers:</w:t>
      </w:r>
      <w:r w:rsidRPr="00BB1357">
        <w:t xml:space="preserve"> </w:t>
      </w:r>
      <w:r>
        <w:t xml:space="preserve"> </w:t>
      </w:r>
      <w:r w:rsidRPr="00BB1357">
        <w:t>Subject to compliance with requirements, provide products by one of the following:</w:t>
      </w:r>
    </w:p>
    <w:p w14:paraId="00EA6A25" w14:textId="77777777" w:rsidR="00BB1357" w:rsidRPr="00BB1357" w:rsidRDefault="00BB1357" w:rsidP="00396305">
      <w:pPr>
        <w:pStyle w:val="PR3"/>
        <w:spacing w:before="240"/>
        <w:jc w:val="left"/>
      </w:pPr>
      <w:r>
        <w:rPr>
          <w:rStyle w:val="SAhyperlink"/>
          <w:color w:val="auto"/>
          <w:u w:val="none"/>
        </w:rPr>
        <w:t xml:space="preserve">Roadsaver Silicone-SL; </w:t>
      </w:r>
      <w:r w:rsidRPr="00BB1357">
        <w:rPr>
          <w:rStyle w:val="SAhyperlink"/>
          <w:color w:val="auto"/>
          <w:u w:val="none"/>
        </w:rPr>
        <w:t>Crafco Inc</w:t>
      </w:r>
      <w:r w:rsidRPr="00BB1357">
        <w:t>.</w:t>
      </w:r>
    </w:p>
    <w:p w14:paraId="3BF6D021" w14:textId="77777777" w:rsidR="00BB1357" w:rsidRPr="00BB1357" w:rsidRDefault="00BB1357" w:rsidP="00396305">
      <w:pPr>
        <w:pStyle w:val="PR3"/>
        <w:jc w:val="left"/>
      </w:pPr>
      <w:r>
        <w:rPr>
          <w:rStyle w:val="SAhyperlink"/>
          <w:color w:val="auto"/>
          <w:u w:val="none"/>
        </w:rPr>
        <w:t xml:space="preserve">888; </w:t>
      </w:r>
      <w:r w:rsidRPr="00BB1357">
        <w:rPr>
          <w:rStyle w:val="SAhyperlink"/>
          <w:color w:val="auto"/>
          <w:u w:val="none"/>
        </w:rPr>
        <w:t>Dow Corning Corporation</w:t>
      </w:r>
      <w:r w:rsidRPr="00BB1357">
        <w:t>.</w:t>
      </w:r>
    </w:p>
    <w:p w14:paraId="069B4ECB" w14:textId="77777777" w:rsidR="00BB1357" w:rsidRDefault="00BB1357" w:rsidP="00396305">
      <w:pPr>
        <w:pStyle w:val="PR3"/>
        <w:jc w:val="left"/>
      </w:pPr>
      <w:r w:rsidRPr="00BB1357">
        <w:rPr>
          <w:rStyle w:val="SAhyperlink"/>
          <w:color w:val="auto"/>
          <w:u w:val="none"/>
        </w:rPr>
        <w:t>Pecora Corporation</w:t>
      </w:r>
      <w:r w:rsidRPr="00BB1357">
        <w:t>.</w:t>
      </w:r>
      <w:bookmarkEnd w:id="0"/>
    </w:p>
    <w:p w14:paraId="0F2A87A8" w14:textId="77777777" w:rsidR="00BB1357" w:rsidRPr="00BB1357" w:rsidRDefault="00BB1357" w:rsidP="00396305">
      <w:pPr>
        <w:pStyle w:val="PR3"/>
        <w:jc w:val="left"/>
      </w:pPr>
      <w:r>
        <w:t>Or Equal.</w:t>
      </w:r>
    </w:p>
    <w:p w14:paraId="6DA2FD90" w14:textId="77777777" w:rsidR="006008EC" w:rsidRDefault="006008EC" w:rsidP="00396305">
      <w:pPr>
        <w:pStyle w:val="PR1"/>
        <w:jc w:val="left"/>
      </w:pPr>
      <w:r>
        <w:t xml:space="preserve">Multicomponent, Pourable, Urethane, </w:t>
      </w:r>
      <w:r w:rsidR="00BB1357">
        <w:t xml:space="preserve">Chemically Curing </w:t>
      </w:r>
      <w:r>
        <w:t xml:space="preserve">Elastomeric </w:t>
      </w:r>
      <w:r w:rsidR="00BB1357">
        <w:t xml:space="preserve">Formulation Jet-Fuel-Resistant </w:t>
      </w:r>
      <w:r>
        <w:t>Joint Sealant</w:t>
      </w:r>
      <w:r w:rsidR="00BB1357">
        <w:t xml:space="preserve"> for Concrete</w:t>
      </w:r>
      <w:r>
        <w:t>:</w:t>
      </w:r>
      <w:r w:rsidR="005B0ED1">
        <w:t xml:space="preserve"> </w:t>
      </w:r>
      <w:r>
        <w:t>ASTM C 920</w:t>
      </w:r>
      <w:r w:rsidR="00921D4C">
        <w:t>;</w:t>
      </w:r>
      <w:r>
        <w:t xml:space="preserve"> Type M</w:t>
      </w:r>
      <w:r w:rsidR="00921D4C">
        <w:t>;</w:t>
      </w:r>
      <w:r>
        <w:t xml:space="preserve"> Grade P</w:t>
      </w:r>
      <w:r w:rsidR="00921D4C">
        <w:t>;</w:t>
      </w:r>
      <w:r>
        <w:t xml:space="preserve"> Class </w:t>
      </w:r>
      <w:r w:rsidR="00921D4C">
        <w:t>12-1/2;</w:t>
      </w:r>
      <w:r>
        <w:t xml:space="preserve"> for Use</w:t>
      </w:r>
      <w:r w:rsidR="00921D4C">
        <w:t>s</w:t>
      </w:r>
      <w:r>
        <w:t> T</w:t>
      </w:r>
      <w:r w:rsidR="00921D4C">
        <w:t>, M, and, as applicable to joint substrates indicated, O</w:t>
      </w:r>
      <w:r>
        <w:t>.</w:t>
      </w:r>
    </w:p>
    <w:p w14:paraId="20E66CBC" w14:textId="77777777" w:rsidR="00921D4C" w:rsidRPr="00921D4C" w:rsidRDefault="00921D4C" w:rsidP="00396305">
      <w:pPr>
        <w:pStyle w:val="PR2"/>
        <w:spacing w:before="240"/>
        <w:jc w:val="left"/>
      </w:pPr>
      <w:bookmarkStart w:id="1" w:name="ptBookmark9002"/>
      <w:r w:rsidRPr="00921D4C">
        <w:rPr>
          <w:rStyle w:val="SAhyperlink"/>
          <w:color w:val="auto"/>
          <w:u w:val="none"/>
        </w:rPr>
        <w:t>Manufacturers:</w:t>
      </w:r>
      <w:r w:rsidRPr="00921D4C">
        <w:t xml:space="preserve"> Subject to compliance with requirements, provide products by one of the following:</w:t>
      </w:r>
    </w:p>
    <w:p w14:paraId="42E61FAB" w14:textId="77777777" w:rsidR="00921D4C" w:rsidRPr="00921D4C" w:rsidRDefault="00921D4C" w:rsidP="00396305">
      <w:pPr>
        <w:pStyle w:val="PR3"/>
        <w:spacing w:before="240"/>
        <w:jc w:val="left"/>
      </w:pPr>
      <w:r>
        <w:t xml:space="preserve">Vulkem 202; </w:t>
      </w:r>
      <w:r w:rsidRPr="00921D4C">
        <w:t>Mameco International.</w:t>
      </w:r>
    </w:p>
    <w:p w14:paraId="1159C5E1" w14:textId="77777777" w:rsidR="00921D4C" w:rsidRPr="00921D4C" w:rsidRDefault="00921D4C" w:rsidP="00396305">
      <w:pPr>
        <w:pStyle w:val="PR3"/>
        <w:jc w:val="left"/>
      </w:pPr>
      <w:r>
        <w:rPr>
          <w:rStyle w:val="SAhyperlink"/>
          <w:color w:val="auto"/>
          <w:u w:val="none"/>
        </w:rPr>
        <w:t xml:space="preserve">Urexpan NR-300; </w:t>
      </w:r>
      <w:r w:rsidRPr="00921D4C">
        <w:rPr>
          <w:rStyle w:val="SAhyperlink"/>
          <w:color w:val="auto"/>
          <w:u w:val="none"/>
        </w:rPr>
        <w:t>Pecora Corporation</w:t>
      </w:r>
      <w:r w:rsidRPr="00921D4C">
        <w:t>.</w:t>
      </w:r>
    </w:p>
    <w:p w14:paraId="3C090BA6" w14:textId="77777777" w:rsidR="00921D4C" w:rsidRDefault="00921D4C" w:rsidP="00396305">
      <w:pPr>
        <w:pStyle w:val="PR3"/>
        <w:jc w:val="left"/>
      </w:pPr>
      <w:r>
        <w:t xml:space="preserve">Sealtight Gardox; </w:t>
      </w:r>
      <w:r w:rsidRPr="00921D4C">
        <w:t>W. R. Meadows, Inc.</w:t>
      </w:r>
      <w:bookmarkEnd w:id="1"/>
    </w:p>
    <w:p w14:paraId="4210C103" w14:textId="77777777" w:rsidR="00921D4C" w:rsidRPr="00921D4C" w:rsidRDefault="00921D4C" w:rsidP="00396305">
      <w:pPr>
        <w:pStyle w:val="PR3"/>
        <w:jc w:val="left"/>
      </w:pPr>
      <w:r>
        <w:t>Or Equal.</w:t>
      </w:r>
    </w:p>
    <w:p w14:paraId="17C96489" w14:textId="77777777" w:rsidR="006008EC" w:rsidRDefault="006008EC" w:rsidP="00396305">
      <w:pPr>
        <w:pStyle w:val="ART"/>
        <w:jc w:val="left"/>
      </w:pPr>
      <w:r>
        <w:lastRenderedPageBreak/>
        <w:t>JOINT-SEALANT BACKER MATERIALS</w:t>
      </w:r>
    </w:p>
    <w:p w14:paraId="2422AA72" w14:textId="77777777" w:rsidR="006008EC" w:rsidRDefault="006008EC" w:rsidP="00396305">
      <w:pPr>
        <w:pStyle w:val="PR1"/>
        <w:jc w:val="left"/>
      </w:pPr>
      <w:r>
        <w:t>Joint-Sealant Backer Materials:</w:t>
      </w:r>
      <w:r w:rsidR="005B0ED1">
        <w:t xml:space="preserve"> </w:t>
      </w:r>
      <w:r>
        <w:t>Nonstaining; compatible with joint substrates, sealants, primers, and other joint fillers; and approved for applications indicated by joint-sealant manufacturer, based on field experience and laboratory testing.</w:t>
      </w:r>
    </w:p>
    <w:p w14:paraId="60F1A69D" w14:textId="77777777" w:rsidR="006008EC" w:rsidRDefault="006008EC" w:rsidP="00396305">
      <w:pPr>
        <w:pStyle w:val="CMT"/>
        <w:jc w:val="left"/>
      </w:pPr>
      <w:r>
        <w:t>Retain "Round Backer Rods for Cold-Applied Joint Sealants" Paragraph below for use in joints such as contraction joints cut partially through paving material.</w:t>
      </w:r>
    </w:p>
    <w:p w14:paraId="3191AEA7" w14:textId="77777777" w:rsidR="006008EC" w:rsidRDefault="006008EC" w:rsidP="00396305">
      <w:pPr>
        <w:pStyle w:val="PR1"/>
        <w:jc w:val="left"/>
      </w:pPr>
      <w:r>
        <w:t>Round Backer Rods for Cold-Applied Joint Sealants:</w:t>
      </w:r>
      <w:r w:rsidR="005B0ED1">
        <w:t xml:space="preserve"> </w:t>
      </w:r>
      <w:r w:rsidR="00DB28C2">
        <w:t xml:space="preserve"> </w:t>
      </w:r>
      <w:r>
        <w:t>ASTM D 5249, Type 3, of diameter and density required to control joint-sealant depth and prevent bottom-side adhesion of sealant.</w:t>
      </w:r>
    </w:p>
    <w:p w14:paraId="3CE5F96F" w14:textId="77777777" w:rsidR="006008EC" w:rsidRDefault="006008EC" w:rsidP="00396305">
      <w:pPr>
        <w:pStyle w:val="CMT"/>
        <w:jc w:val="left"/>
      </w:pPr>
      <w:r>
        <w:t>Retain "Backer Strips for Cold-Applied Joint Sealants" Paragraph below for use in joints extending through the full depth of the paving.</w:t>
      </w:r>
    </w:p>
    <w:p w14:paraId="5D9EFD13" w14:textId="77777777" w:rsidR="006008EC" w:rsidRDefault="006008EC" w:rsidP="00396305">
      <w:pPr>
        <w:pStyle w:val="PR1"/>
        <w:jc w:val="left"/>
      </w:pPr>
      <w:r>
        <w:t>Backer Strips for Cold-Applied Joint Sealants:</w:t>
      </w:r>
      <w:r w:rsidR="005B0ED1">
        <w:t xml:space="preserve"> </w:t>
      </w:r>
      <w:r>
        <w:t>ASTM D 5249; Type 2; of thickness and width required to control joint-sealant depth, prevent bottom-side adhesion of sealant, and fill remainder of joint opening under sealant.</w:t>
      </w:r>
    </w:p>
    <w:p w14:paraId="375FB55E" w14:textId="77777777" w:rsidR="006008EC" w:rsidRDefault="006008EC" w:rsidP="00396305">
      <w:pPr>
        <w:pStyle w:val="ART"/>
        <w:jc w:val="left"/>
      </w:pPr>
      <w:r>
        <w:t>PRIMERS</w:t>
      </w:r>
    </w:p>
    <w:p w14:paraId="6DBDAD77" w14:textId="77777777" w:rsidR="006008EC" w:rsidRDefault="006008EC" w:rsidP="00396305">
      <w:pPr>
        <w:pStyle w:val="PR1"/>
        <w:jc w:val="left"/>
      </w:pPr>
      <w:r>
        <w:t>Primers:</w:t>
      </w:r>
      <w:r w:rsidR="005B0ED1">
        <w:t xml:space="preserve"> </w:t>
      </w:r>
      <w:r w:rsidR="00DB28C2">
        <w:t xml:space="preserve"> </w:t>
      </w:r>
      <w:r>
        <w:t>Product recommended by joint-sealant manufacturer where required for adhesion of sealant to joint substrates indicated</w:t>
      </w:r>
      <w:r w:rsidR="00DB28C2">
        <w:t>, as determined from pre-installation joint-sealant-substrate tests and field tests.</w:t>
      </w:r>
    </w:p>
    <w:p w14:paraId="20B491AA" w14:textId="77777777" w:rsidR="006008EC" w:rsidRDefault="006008EC" w:rsidP="00396305">
      <w:pPr>
        <w:pStyle w:val="PRT"/>
        <w:jc w:val="left"/>
      </w:pPr>
      <w:r>
        <w:t>EXECUTION</w:t>
      </w:r>
    </w:p>
    <w:p w14:paraId="4A44DBBB" w14:textId="77777777" w:rsidR="006008EC" w:rsidRDefault="006008EC" w:rsidP="00396305">
      <w:pPr>
        <w:pStyle w:val="ART"/>
        <w:jc w:val="left"/>
      </w:pPr>
      <w:r>
        <w:t>EXAMINATION</w:t>
      </w:r>
    </w:p>
    <w:p w14:paraId="4EAE7EE2" w14:textId="77777777" w:rsidR="006008EC" w:rsidRDefault="006008EC" w:rsidP="00396305">
      <w:pPr>
        <w:pStyle w:val="PR1"/>
        <w:jc w:val="left"/>
      </w:pPr>
      <w:r>
        <w:t>Examine joints to receive joint sealants, with Installer present, for compliance with requirements for joint configuration, installation tolerances, and other conditions affecting joint-sealant performance.</w:t>
      </w:r>
    </w:p>
    <w:p w14:paraId="174677CD" w14:textId="77777777" w:rsidR="006008EC" w:rsidRDefault="006008EC" w:rsidP="00396305">
      <w:pPr>
        <w:pStyle w:val="PR1"/>
        <w:jc w:val="left"/>
      </w:pPr>
      <w:r>
        <w:t>Proceed with installation only after unsatisfactory conditions have been corrected.</w:t>
      </w:r>
    </w:p>
    <w:p w14:paraId="056EA2D5" w14:textId="77777777" w:rsidR="006008EC" w:rsidRDefault="006008EC" w:rsidP="00396305">
      <w:pPr>
        <w:pStyle w:val="ART"/>
        <w:jc w:val="left"/>
      </w:pPr>
      <w:r>
        <w:t>PREPARATION</w:t>
      </w:r>
    </w:p>
    <w:p w14:paraId="00697111" w14:textId="77777777" w:rsidR="006008EC" w:rsidRDefault="006008EC" w:rsidP="00396305">
      <w:pPr>
        <w:pStyle w:val="PR1"/>
        <w:jc w:val="left"/>
      </w:pPr>
      <w:r>
        <w:t>Surface Cleaning of Joints:</w:t>
      </w:r>
      <w:r w:rsidR="005B0ED1">
        <w:t xml:space="preserve"> </w:t>
      </w:r>
      <w:r w:rsidR="00DB28C2">
        <w:t xml:space="preserve"> C</w:t>
      </w:r>
      <w:r>
        <w:t xml:space="preserve">lean out joints immediately </w:t>
      </w:r>
      <w:r w:rsidR="00DB28C2">
        <w:t xml:space="preserve">before installing joint sealants </w:t>
      </w:r>
      <w:r>
        <w:t>to comply with joint-sealant manufacturer's written instructions.</w:t>
      </w:r>
    </w:p>
    <w:p w14:paraId="682348AE" w14:textId="77777777" w:rsidR="006008EC" w:rsidRDefault="006008EC" w:rsidP="00396305">
      <w:pPr>
        <w:pStyle w:val="PR2"/>
        <w:spacing w:before="240"/>
        <w:jc w:val="left"/>
      </w:pPr>
      <w:r>
        <w:t>Remove all foreign material from joint substrates that could interfere with adhesion of joint sealant, including dust, old joint sealants, oil, grease, waterproofing, water repellents, water, surface dirt, and frost.</w:t>
      </w:r>
    </w:p>
    <w:p w14:paraId="2CA81B32" w14:textId="77777777" w:rsidR="006008EC" w:rsidRDefault="006008EC" w:rsidP="00396305">
      <w:pPr>
        <w:pStyle w:val="PR1"/>
        <w:jc w:val="left"/>
      </w:pPr>
      <w:r>
        <w:t>Joint Priming:</w:t>
      </w:r>
      <w:r w:rsidR="005B0ED1">
        <w:t xml:space="preserve"> </w:t>
      </w:r>
      <w:r>
        <w:t>Prime joint substrates where indicated or where recommended in writing by joint-sealant manufacturer, based on pre</w:t>
      </w:r>
      <w:r w:rsidR="0083171D">
        <w:t>-installation</w:t>
      </w:r>
      <w:r>
        <w:t xml:space="preserve"> joint-sealant-substrate tests or prior experience.</w:t>
      </w:r>
      <w:r w:rsidR="005B0ED1">
        <w:t xml:space="preserve"> </w:t>
      </w:r>
      <w:r>
        <w:t>Apply primer to comply with joint-sealant manufacturer's written instructions.</w:t>
      </w:r>
      <w:r w:rsidR="005B0ED1">
        <w:t xml:space="preserve"> </w:t>
      </w:r>
      <w:r>
        <w:t>Confine primers to areas of joint-sealant bond; do not allow spillage or migration onto adjoining surfaces.</w:t>
      </w:r>
    </w:p>
    <w:p w14:paraId="4828292D" w14:textId="77777777" w:rsidR="006008EC" w:rsidRDefault="006008EC" w:rsidP="00396305">
      <w:pPr>
        <w:pStyle w:val="ART"/>
        <w:jc w:val="left"/>
      </w:pPr>
      <w:r>
        <w:lastRenderedPageBreak/>
        <w:t>INSTALLATION OF JOINT SEALANTS</w:t>
      </w:r>
    </w:p>
    <w:p w14:paraId="47C07F49" w14:textId="77777777" w:rsidR="006008EC" w:rsidRDefault="006008EC" w:rsidP="00396305">
      <w:pPr>
        <w:pStyle w:val="PR1"/>
        <w:jc w:val="left"/>
      </w:pPr>
      <w:r>
        <w:t>Comply with joint-sealant manufacturer's written installation instructions for products and applications indicated unless more stringent requirements apply.</w:t>
      </w:r>
    </w:p>
    <w:p w14:paraId="3EDFE87D" w14:textId="77777777" w:rsidR="006008EC" w:rsidRDefault="006008EC" w:rsidP="00396305">
      <w:pPr>
        <w:pStyle w:val="PR1"/>
        <w:jc w:val="left"/>
      </w:pPr>
      <w:r>
        <w:t>Joint-Sealant Installation Standard:</w:t>
      </w:r>
      <w:r w:rsidR="005B0ED1">
        <w:t xml:space="preserve"> </w:t>
      </w:r>
      <w:r>
        <w:t>Comply with recommendations in ASTM C 1193 for use of joint sealants as applicable to materials, applications, and conditions.</w:t>
      </w:r>
    </w:p>
    <w:p w14:paraId="2EE6DC80" w14:textId="77777777" w:rsidR="006008EC" w:rsidRDefault="006008EC" w:rsidP="00396305">
      <w:pPr>
        <w:pStyle w:val="PR1"/>
        <w:jc w:val="left"/>
      </w:pPr>
      <w:r>
        <w:t>Install joint-sealant backings to support joint sealants during application and at position required to produce cross-sectional shapes and depths of installed sealants relative to joint widths that allow optimum sealant movement capability.</w:t>
      </w:r>
    </w:p>
    <w:p w14:paraId="69A5F336" w14:textId="77777777" w:rsidR="006008EC" w:rsidRDefault="006008EC" w:rsidP="00396305">
      <w:pPr>
        <w:pStyle w:val="PR2"/>
        <w:spacing w:before="240"/>
        <w:jc w:val="left"/>
      </w:pPr>
      <w:r>
        <w:t>Do not leave gaps between ends of joint-sealant backings.</w:t>
      </w:r>
    </w:p>
    <w:p w14:paraId="1E706138" w14:textId="77777777" w:rsidR="006008EC" w:rsidRDefault="006008EC" w:rsidP="00396305">
      <w:pPr>
        <w:pStyle w:val="PR2"/>
        <w:jc w:val="left"/>
      </w:pPr>
      <w:r>
        <w:t>Do not stretch, twist, puncture, or tear joint-sealant backings.</w:t>
      </w:r>
    </w:p>
    <w:p w14:paraId="584E6BD2" w14:textId="77777777" w:rsidR="006008EC" w:rsidRDefault="006008EC" w:rsidP="00396305">
      <w:pPr>
        <w:pStyle w:val="PR2"/>
        <w:jc w:val="left"/>
      </w:pPr>
      <w:r>
        <w:t>Remove absorbent joint-sealant backings that have become wet before sealant application and replace them with dry materials.</w:t>
      </w:r>
    </w:p>
    <w:p w14:paraId="538B4642" w14:textId="77777777" w:rsidR="006008EC" w:rsidRDefault="006008EC" w:rsidP="00396305">
      <w:pPr>
        <w:pStyle w:val="PR1"/>
        <w:jc w:val="left"/>
      </w:pPr>
      <w:r>
        <w:t>Install joint sealants immediately following backing installation, using proven techniques that comply with the following:</w:t>
      </w:r>
    </w:p>
    <w:p w14:paraId="21132C31" w14:textId="77777777" w:rsidR="006008EC" w:rsidRDefault="006008EC" w:rsidP="00396305">
      <w:pPr>
        <w:pStyle w:val="PR2"/>
        <w:spacing w:before="240"/>
        <w:jc w:val="left"/>
      </w:pPr>
      <w:r>
        <w:t>Place joint sealants so they fully contact joint substrates.</w:t>
      </w:r>
    </w:p>
    <w:p w14:paraId="779321F3" w14:textId="77777777" w:rsidR="006008EC" w:rsidRDefault="006008EC" w:rsidP="00396305">
      <w:pPr>
        <w:pStyle w:val="PR2"/>
        <w:jc w:val="left"/>
      </w:pPr>
      <w:r>
        <w:t>Completely fill recesses in each joint configuration.</w:t>
      </w:r>
    </w:p>
    <w:p w14:paraId="628A526C" w14:textId="77777777" w:rsidR="006008EC" w:rsidRDefault="006008EC" w:rsidP="00396305">
      <w:pPr>
        <w:pStyle w:val="PR2"/>
        <w:jc w:val="left"/>
      </w:pPr>
      <w:r>
        <w:t>Produce uniform, cross-sectional shapes and depths relative to joint widths that allow optimum sealant movement capability.</w:t>
      </w:r>
    </w:p>
    <w:p w14:paraId="6F88EFD8" w14:textId="77777777" w:rsidR="006008EC" w:rsidRDefault="006008EC" w:rsidP="00396305">
      <w:pPr>
        <w:pStyle w:val="PR1"/>
        <w:jc w:val="left"/>
      </w:pPr>
      <w:r>
        <w:t>Tooling of Nonsag Joint Sealants:</w:t>
      </w:r>
      <w:r w:rsidR="005B0ED1">
        <w:t xml:space="preserve"> </w:t>
      </w:r>
      <w:r>
        <w:t>Immediately after joint-sealant application and before skinning or curing begins, tool sealants according to the following requirements to form smooth, uniform beads of configuration indicated; to eliminate air pockets; and to ensure contact and adhesion of sealant with sides of joint:</w:t>
      </w:r>
    </w:p>
    <w:p w14:paraId="73661FE9" w14:textId="77777777" w:rsidR="006008EC" w:rsidRDefault="006008EC" w:rsidP="00396305">
      <w:pPr>
        <w:pStyle w:val="PR2"/>
        <w:spacing w:before="240"/>
        <w:jc w:val="left"/>
      </w:pPr>
      <w:r>
        <w:t>Remove excess joint sealant from surfaces adjacent to joints.</w:t>
      </w:r>
    </w:p>
    <w:p w14:paraId="2FE323F5" w14:textId="77777777" w:rsidR="006008EC" w:rsidRDefault="006008EC" w:rsidP="00396305">
      <w:pPr>
        <w:pStyle w:val="PR2"/>
        <w:jc w:val="left"/>
      </w:pPr>
      <w:r>
        <w:t>Use tooling agents that are approved in writing by joint-sealant manufacturer and that do not discolor sealants or adjacent surfaces.</w:t>
      </w:r>
    </w:p>
    <w:p w14:paraId="37E740A7" w14:textId="77777777" w:rsidR="006008EC" w:rsidRDefault="006008EC" w:rsidP="00396305">
      <w:pPr>
        <w:pStyle w:val="PR1"/>
        <w:jc w:val="left"/>
      </w:pPr>
      <w:r>
        <w:t>Provide joint configuration to comply with joint-sealant manufacturer's written instructions unless otherwise indicated.</w:t>
      </w:r>
    </w:p>
    <w:p w14:paraId="3DA8078E" w14:textId="77777777" w:rsidR="006008EC" w:rsidRDefault="006008EC" w:rsidP="00396305">
      <w:pPr>
        <w:pStyle w:val="ART"/>
        <w:jc w:val="left"/>
      </w:pPr>
      <w:r>
        <w:t>CLEANING AND PROTECTION</w:t>
      </w:r>
    </w:p>
    <w:p w14:paraId="7236B7F6" w14:textId="77777777" w:rsidR="006008EC" w:rsidRDefault="006008EC" w:rsidP="00396305">
      <w:pPr>
        <w:pStyle w:val="PR1"/>
        <w:jc w:val="left"/>
      </w:pPr>
      <w:r>
        <w:t>Clean off excess joint sealant as the Work progresses, by methods and with cleaning materials approved in writing by joint-sealant manufacturers.</w:t>
      </w:r>
    </w:p>
    <w:p w14:paraId="383C4F5B" w14:textId="77777777" w:rsidR="006008EC" w:rsidRDefault="006008EC" w:rsidP="00396305">
      <w:pPr>
        <w:pStyle w:val="PR1"/>
        <w:jc w:val="left"/>
      </w:pPr>
      <w:r>
        <w:t>Protect joint sealants, during and after curing period, from contact with contaminating substances and from damage resulting from construction operations or other causes so sealants are without deterioration or damage at time of Substantial Completion.</w:t>
      </w:r>
      <w:r w:rsidR="005B0ED1">
        <w:t xml:space="preserve"> </w:t>
      </w:r>
      <w:r>
        <w:t>If, despite such protection, damage or deterioration occurs, cut out and remove damaged or deteriorated joint sealants immediately and replace with joint sealant so installations in repaired areas are indistinguishable from the original work.</w:t>
      </w:r>
    </w:p>
    <w:p w14:paraId="7CBD1A9D" w14:textId="77777777" w:rsidR="006008EC" w:rsidRDefault="007257BB" w:rsidP="00396305">
      <w:pPr>
        <w:pStyle w:val="EOS"/>
        <w:jc w:val="left"/>
      </w:pPr>
      <w:r>
        <w:lastRenderedPageBreak/>
        <w:t xml:space="preserve">END OF SECTION </w:t>
      </w:r>
      <w:r w:rsidR="00396305">
        <w:t>32 13 73</w:t>
      </w:r>
    </w:p>
    <w:p w14:paraId="7DB300F4" w14:textId="77777777" w:rsidR="00B84E6C" w:rsidRDefault="00B84E6C" w:rsidP="00396305">
      <w:pPr>
        <w:pStyle w:val="CMT"/>
        <w:jc w:val="left"/>
        <w:rPr>
          <w:rStyle w:val="NUM"/>
        </w:rPr>
      </w:pPr>
      <w:r>
        <w:t>Retain this notice in all Sections of Project Manual.</w:t>
      </w:r>
    </w:p>
    <w:p w14:paraId="57387DA9" w14:textId="77777777" w:rsidR="00B84E6C" w:rsidRDefault="00B84E6C" w:rsidP="00396305">
      <w:pPr>
        <w:tabs>
          <w:tab w:val="center" w:pos="4680"/>
          <w:tab w:val="right" w:pos="9360"/>
        </w:tabs>
        <w:suppressAutoHyphens/>
        <w:spacing w:before="480"/>
      </w:pPr>
      <w:r>
        <w:t>San Diego Unified School District Guide Specifications</w:t>
      </w:r>
    </w:p>
    <w:p w14:paraId="7C03AC2C" w14:textId="77777777" w:rsidR="003744CB" w:rsidRDefault="003744CB" w:rsidP="003744CB">
      <w:pPr>
        <w:suppressAutoHyphens/>
      </w:pPr>
      <w:r>
        <w:t xml:space="preserve">Document Version: </w:t>
      </w:r>
      <w:r>
        <w:rPr>
          <w:bCs/>
        </w:rPr>
        <w:t>August 2021</w:t>
      </w:r>
    </w:p>
    <w:p w14:paraId="2D39A153" w14:textId="3E1D1036" w:rsidR="00B84E6C" w:rsidRPr="00C27285" w:rsidRDefault="00B84E6C" w:rsidP="003744CB">
      <w:pPr>
        <w:pStyle w:val="EOS"/>
        <w:spacing w:before="0"/>
        <w:jc w:val="left"/>
        <w:rPr>
          <w:b w:val="0"/>
        </w:rPr>
      </w:pPr>
    </w:p>
    <w:sectPr w:rsidR="00B84E6C" w:rsidRPr="00C27285" w:rsidSect="00396305">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6C8B5" w14:textId="77777777" w:rsidR="00355A28" w:rsidRDefault="00355A28">
      <w:r>
        <w:separator/>
      </w:r>
    </w:p>
  </w:endnote>
  <w:endnote w:type="continuationSeparator" w:id="0">
    <w:p w14:paraId="7415FCF2" w14:textId="77777777" w:rsidR="00355A28" w:rsidRDefault="0035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3873F" w14:textId="77777777" w:rsidR="00BC49BF" w:rsidRDefault="00BC49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785335" w14:paraId="2BEAB9EC" w14:textId="77777777" w:rsidTr="00785335">
      <w:tc>
        <w:tcPr>
          <w:tcW w:w="9360" w:type="dxa"/>
          <w:tcBorders>
            <w:top w:val="nil"/>
            <w:left w:val="nil"/>
            <w:bottom w:val="nil"/>
            <w:right w:val="nil"/>
          </w:tcBorders>
        </w:tcPr>
        <w:p w14:paraId="59BC67E6" w14:textId="77777777" w:rsidR="00785335" w:rsidRDefault="00785335" w:rsidP="00785335">
          <w:pPr>
            <w:tabs>
              <w:tab w:val="center" w:pos="5040"/>
              <w:tab w:val="right" w:pos="10080"/>
            </w:tabs>
          </w:pPr>
        </w:p>
      </w:tc>
    </w:tr>
    <w:tr w:rsidR="00785335" w14:paraId="6F8062C8" w14:textId="77777777" w:rsidTr="00785335">
      <w:trPr>
        <w:trHeight w:val="237"/>
      </w:trPr>
      <w:tc>
        <w:tcPr>
          <w:tcW w:w="9360" w:type="dxa"/>
          <w:tcBorders>
            <w:top w:val="nil"/>
            <w:left w:val="nil"/>
            <w:bottom w:val="nil"/>
            <w:right w:val="nil"/>
          </w:tcBorders>
        </w:tcPr>
        <w:p w14:paraId="66EB64A1" w14:textId="77777777" w:rsidR="00785335" w:rsidRDefault="00785335" w:rsidP="00BB3E58">
          <w:pPr>
            <w:tabs>
              <w:tab w:val="center" w:pos="5040"/>
              <w:tab w:val="right" w:pos="10080"/>
            </w:tabs>
            <w:jc w:val="center"/>
            <w:rPr>
              <w:b/>
              <w:bCs/>
            </w:rPr>
          </w:pPr>
          <w:r>
            <w:rPr>
              <w:rStyle w:val="NAM"/>
              <w:b/>
            </w:rPr>
            <w:t>CONCRETE PAVING JOINT SEALANTS</w:t>
          </w:r>
        </w:p>
      </w:tc>
    </w:tr>
    <w:tr w:rsidR="00785335" w14:paraId="4928FD0D" w14:textId="77777777" w:rsidTr="00785335">
      <w:tc>
        <w:tcPr>
          <w:tcW w:w="9360" w:type="dxa"/>
          <w:tcBorders>
            <w:top w:val="nil"/>
            <w:left w:val="nil"/>
            <w:bottom w:val="nil"/>
            <w:right w:val="nil"/>
          </w:tcBorders>
        </w:tcPr>
        <w:p w14:paraId="2B5A7AE2" w14:textId="52C029F8" w:rsidR="00785335" w:rsidRDefault="00396305" w:rsidP="00BB3E58">
          <w:pPr>
            <w:tabs>
              <w:tab w:val="center" w:pos="5040"/>
              <w:tab w:val="right" w:pos="10080"/>
            </w:tabs>
            <w:jc w:val="center"/>
            <w:rPr>
              <w:b/>
              <w:bCs/>
            </w:rPr>
          </w:pPr>
          <w:r>
            <w:rPr>
              <w:rStyle w:val="NUM"/>
              <w:b/>
            </w:rPr>
            <w:t>32 13 73</w:t>
          </w:r>
          <w:r w:rsidR="00785335">
            <w:rPr>
              <w:b/>
              <w:bCs/>
            </w:rPr>
            <w:t xml:space="preserve"> - </w:t>
          </w:r>
          <w:r w:rsidR="00785335">
            <w:rPr>
              <w:b/>
              <w:bCs/>
            </w:rPr>
            <w:fldChar w:fldCharType="begin"/>
          </w:r>
          <w:r w:rsidR="00785335">
            <w:rPr>
              <w:b/>
              <w:bCs/>
            </w:rPr>
            <w:instrText xml:space="preserve"> PAGE  \* MERGEFORMAT </w:instrText>
          </w:r>
          <w:r w:rsidR="00785335">
            <w:rPr>
              <w:b/>
              <w:bCs/>
            </w:rPr>
            <w:fldChar w:fldCharType="separate"/>
          </w:r>
          <w:r w:rsidR="00B534AB">
            <w:rPr>
              <w:b/>
              <w:bCs/>
              <w:noProof/>
            </w:rPr>
            <w:t>5</w:t>
          </w:r>
          <w:r w:rsidR="00785335">
            <w:rPr>
              <w:b/>
              <w:bCs/>
            </w:rPr>
            <w:fldChar w:fldCharType="end"/>
          </w:r>
        </w:p>
      </w:tc>
    </w:tr>
    <w:tr w:rsidR="00785335" w14:paraId="1BE422E8" w14:textId="77777777" w:rsidTr="00785335">
      <w:trPr>
        <w:trHeight w:val="290"/>
      </w:trPr>
      <w:tc>
        <w:tcPr>
          <w:tcW w:w="9360" w:type="dxa"/>
          <w:tcBorders>
            <w:top w:val="nil"/>
            <w:left w:val="nil"/>
            <w:bottom w:val="nil"/>
            <w:right w:val="nil"/>
          </w:tcBorders>
        </w:tcPr>
        <w:p w14:paraId="4480CA77" w14:textId="3664A682" w:rsidR="00785335" w:rsidRDefault="000535F4" w:rsidP="00BB3E58">
          <w:pPr>
            <w:tabs>
              <w:tab w:val="center" w:pos="5040"/>
              <w:tab w:val="right" w:pos="10080"/>
            </w:tabs>
            <w:jc w:val="center"/>
            <w:rPr>
              <w:b/>
              <w:bCs/>
            </w:rPr>
          </w:pPr>
          <w:r w:rsidRPr="002A623A">
            <w:rPr>
              <w:b/>
              <w:bCs/>
            </w:rPr>
            <w:t>ELECTRICAL CHARGING SYSTEM AND BATTERY ENERGY STORAGE SYSTEM</w:t>
          </w:r>
        </w:p>
      </w:tc>
    </w:tr>
    <w:tr w:rsidR="00785335" w14:paraId="3864AFFC" w14:textId="77777777" w:rsidTr="00785335">
      <w:tc>
        <w:tcPr>
          <w:tcW w:w="9360" w:type="dxa"/>
          <w:tcBorders>
            <w:top w:val="nil"/>
            <w:left w:val="nil"/>
            <w:bottom w:val="nil"/>
            <w:right w:val="nil"/>
          </w:tcBorders>
        </w:tcPr>
        <w:p w14:paraId="1A1BD26F" w14:textId="77777777" w:rsidR="00785335" w:rsidRDefault="00785335" w:rsidP="00BC49BF">
          <w:pPr>
            <w:tabs>
              <w:tab w:val="center" w:pos="5040"/>
              <w:tab w:val="right" w:pos="10080"/>
            </w:tabs>
          </w:pPr>
        </w:p>
      </w:tc>
    </w:tr>
  </w:tbl>
  <w:p w14:paraId="09C03137" w14:textId="77777777" w:rsidR="00785335" w:rsidRDefault="00785335">
    <w:pPr>
      <w:tabs>
        <w:tab w:val="center" w:pos="5040"/>
        <w:tab w:val="right" w:pos="1008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CE595" w14:textId="77777777" w:rsidR="00BC49BF" w:rsidRDefault="00BC49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EBA55" w14:textId="77777777" w:rsidR="00355A28" w:rsidRDefault="00355A28">
      <w:r>
        <w:separator/>
      </w:r>
    </w:p>
  </w:footnote>
  <w:footnote w:type="continuationSeparator" w:id="0">
    <w:p w14:paraId="413E68C8" w14:textId="77777777" w:rsidR="00355A28" w:rsidRDefault="00355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68669" w14:textId="77777777" w:rsidR="00BC49BF" w:rsidRDefault="00BC49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4680"/>
      <w:gridCol w:w="4680"/>
    </w:tblGrid>
    <w:tr w:rsidR="00785335" w14:paraId="33442F78" w14:textId="77777777" w:rsidTr="00785335">
      <w:trPr>
        <w:trHeight w:val="90"/>
      </w:trPr>
      <w:tc>
        <w:tcPr>
          <w:tcW w:w="4680" w:type="dxa"/>
          <w:tcBorders>
            <w:top w:val="nil"/>
            <w:left w:val="nil"/>
            <w:bottom w:val="nil"/>
            <w:right w:val="nil"/>
          </w:tcBorders>
        </w:tcPr>
        <w:p w14:paraId="31A6AADF" w14:textId="77777777" w:rsidR="00785335" w:rsidRDefault="00785335" w:rsidP="00785335">
          <w:pPr>
            <w:tabs>
              <w:tab w:val="center" w:pos="5040"/>
              <w:tab w:val="right" w:pos="10080"/>
            </w:tabs>
          </w:pPr>
          <w:r>
            <w:rPr>
              <w:b/>
              <w:bCs/>
            </w:rPr>
            <w:t>SPECIFICATIONS</w:t>
          </w:r>
        </w:p>
      </w:tc>
      <w:tc>
        <w:tcPr>
          <w:tcW w:w="4680" w:type="dxa"/>
          <w:tcBorders>
            <w:top w:val="nil"/>
            <w:left w:val="nil"/>
            <w:bottom w:val="nil"/>
            <w:right w:val="nil"/>
          </w:tcBorders>
        </w:tcPr>
        <w:p w14:paraId="61F5F1A5" w14:textId="59A33209" w:rsidR="00785335" w:rsidRDefault="00785335" w:rsidP="00961124">
          <w:pPr>
            <w:tabs>
              <w:tab w:val="center" w:pos="5040"/>
              <w:tab w:val="right" w:pos="10080"/>
            </w:tabs>
            <w:jc w:val="right"/>
          </w:pPr>
          <w:r>
            <w:rPr>
              <w:b/>
              <w:bCs/>
            </w:rPr>
            <w:t xml:space="preserve">NO. </w:t>
          </w:r>
          <w:r w:rsidR="000535F4">
            <w:rPr>
              <w:b/>
              <w:bCs/>
            </w:rPr>
            <w:t>PS23</w:t>
          </w:r>
          <w:r>
            <w:rPr>
              <w:b/>
              <w:bCs/>
            </w:rPr>
            <w:t>-</w:t>
          </w:r>
          <w:r w:rsidR="000535F4">
            <w:rPr>
              <w:b/>
              <w:bCs/>
            </w:rPr>
            <w:t>0300</w:t>
          </w:r>
          <w:r>
            <w:rPr>
              <w:b/>
              <w:bCs/>
            </w:rPr>
            <w:t>-</w:t>
          </w:r>
          <w:r w:rsidR="000535F4">
            <w:rPr>
              <w:b/>
              <w:bCs/>
            </w:rPr>
            <w:t>11</w:t>
          </w:r>
        </w:p>
      </w:tc>
    </w:tr>
  </w:tbl>
  <w:p w14:paraId="59DDD0FB" w14:textId="77777777" w:rsidR="00785335" w:rsidRDefault="00785335">
    <w:pPr>
      <w:tabs>
        <w:tab w:val="center" w:pos="5040"/>
        <w:tab w:val="right" w:pos="100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72E67" w14:textId="77777777" w:rsidR="00BC49BF" w:rsidRDefault="00BC49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3017A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6E8D7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C4A7D5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44C97A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C1268E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7DC9FA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5BA014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8473D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F688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7CEB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D4B83E02"/>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8433"/>
  </w:hdrShapeDefault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11/01/12"/>
    <w:docVar w:name="Format" w:val="1"/>
    <w:docVar w:name="MF04" w:val="321373"/>
    <w:docVar w:name="MF95" w:val="02764"/>
    <w:docVar w:name="SectionID" w:val="67"/>
    <w:docVar w:name="SpecType" w:val="MasterSpec"/>
    <w:docVar w:name="Version" w:val="8052"/>
  </w:docVars>
  <w:rsids>
    <w:rsidRoot w:val="007C6D97"/>
    <w:rsid w:val="00031CCD"/>
    <w:rsid w:val="000438E4"/>
    <w:rsid w:val="000535F4"/>
    <w:rsid w:val="0005696C"/>
    <w:rsid w:val="000932A9"/>
    <w:rsid w:val="000A2CAB"/>
    <w:rsid w:val="00107F23"/>
    <w:rsid w:val="001923BF"/>
    <w:rsid w:val="001C12F5"/>
    <w:rsid w:val="00214A3B"/>
    <w:rsid w:val="002776FB"/>
    <w:rsid w:val="0029233D"/>
    <w:rsid w:val="00311B5B"/>
    <w:rsid w:val="00355A28"/>
    <w:rsid w:val="003655F1"/>
    <w:rsid w:val="003744CB"/>
    <w:rsid w:val="003935E8"/>
    <w:rsid w:val="00396305"/>
    <w:rsid w:val="003A2AC9"/>
    <w:rsid w:val="003C014D"/>
    <w:rsid w:val="004C0FF4"/>
    <w:rsid w:val="0050770A"/>
    <w:rsid w:val="005308A2"/>
    <w:rsid w:val="00535BFC"/>
    <w:rsid w:val="00542D64"/>
    <w:rsid w:val="00563A98"/>
    <w:rsid w:val="0057190C"/>
    <w:rsid w:val="005850C8"/>
    <w:rsid w:val="005B0ED1"/>
    <w:rsid w:val="005F0237"/>
    <w:rsid w:val="006008EC"/>
    <w:rsid w:val="00610521"/>
    <w:rsid w:val="00625963"/>
    <w:rsid w:val="00681C3C"/>
    <w:rsid w:val="007257BB"/>
    <w:rsid w:val="007408D6"/>
    <w:rsid w:val="00785335"/>
    <w:rsid w:val="007A691A"/>
    <w:rsid w:val="007C6D97"/>
    <w:rsid w:val="007D6FF8"/>
    <w:rsid w:val="007E59D5"/>
    <w:rsid w:val="007F47D5"/>
    <w:rsid w:val="00807E6E"/>
    <w:rsid w:val="008243AE"/>
    <w:rsid w:val="0083171D"/>
    <w:rsid w:val="008D2559"/>
    <w:rsid w:val="00921D4C"/>
    <w:rsid w:val="00937174"/>
    <w:rsid w:val="00961124"/>
    <w:rsid w:val="00964C3F"/>
    <w:rsid w:val="009E4CD3"/>
    <w:rsid w:val="00A00420"/>
    <w:rsid w:val="00A97D4A"/>
    <w:rsid w:val="00AC6B70"/>
    <w:rsid w:val="00AF10EF"/>
    <w:rsid w:val="00B534AB"/>
    <w:rsid w:val="00B84E6C"/>
    <w:rsid w:val="00B91EE3"/>
    <w:rsid w:val="00BB1357"/>
    <w:rsid w:val="00BB24E0"/>
    <w:rsid w:val="00BB3E58"/>
    <w:rsid w:val="00BC49BF"/>
    <w:rsid w:val="00BD0A9E"/>
    <w:rsid w:val="00C27285"/>
    <w:rsid w:val="00C5751D"/>
    <w:rsid w:val="00CA5781"/>
    <w:rsid w:val="00CE6C93"/>
    <w:rsid w:val="00CE76CE"/>
    <w:rsid w:val="00D0695E"/>
    <w:rsid w:val="00D51D44"/>
    <w:rsid w:val="00D858C2"/>
    <w:rsid w:val="00D962D9"/>
    <w:rsid w:val="00DB28C2"/>
    <w:rsid w:val="00DE5B30"/>
    <w:rsid w:val="00E06045"/>
    <w:rsid w:val="00E14A27"/>
    <w:rsid w:val="00E16223"/>
    <w:rsid w:val="00E669CA"/>
    <w:rsid w:val="00E7146B"/>
    <w:rsid w:val="00ED6C78"/>
    <w:rsid w:val="00EE3560"/>
    <w:rsid w:val="00EF39BF"/>
    <w:rsid w:val="00F83000"/>
    <w:rsid w:val="00FE6A4B"/>
    <w:rsid w:val="00FF1BCD"/>
    <w:rsid w:val="00FF3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4259A77"/>
  <w15:chartTrackingRefBased/>
  <w15:docId w15:val="{F1BF32F5-671B-4AAC-88E9-4845B5AC6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807E6E"/>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807E6E"/>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807E6E"/>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807E6E"/>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807E6E"/>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807E6E"/>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807E6E"/>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807E6E"/>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807E6E"/>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7C6D97"/>
    <w:rPr>
      <w:color w:val="E36C0A"/>
      <w:u w:val="single"/>
    </w:rPr>
  </w:style>
  <w:style w:type="character" w:styleId="Hyperlink">
    <w:name w:val="Hyperlink"/>
    <w:uiPriority w:val="99"/>
    <w:unhideWhenUsed/>
    <w:rsid w:val="007C6D97"/>
    <w:rPr>
      <w:color w:val="0000FF"/>
      <w:u w:val="single"/>
    </w:rPr>
  </w:style>
  <w:style w:type="paragraph" w:styleId="Header">
    <w:name w:val="header"/>
    <w:basedOn w:val="Normal"/>
    <w:link w:val="HeaderChar"/>
    <w:uiPriority w:val="99"/>
    <w:unhideWhenUsed/>
    <w:rsid w:val="000A2CAB"/>
    <w:pPr>
      <w:tabs>
        <w:tab w:val="center" w:pos="4680"/>
        <w:tab w:val="right" w:pos="9360"/>
      </w:tabs>
    </w:pPr>
  </w:style>
  <w:style w:type="character" w:customStyle="1" w:styleId="HeaderChar">
    <w:name w:val="Header Char"/>
    <w:basedOn w:val="DefaultParagraphFont"/>
    <w:link w:val="Header"/>
    <w:uiPriority w:val="99"/>
    <w:rsid w:val="000A2CAB"/>
  </w:style>
  <w:style w:type="paragraph" w:styleId="Footer">
    <w:name w:val="footer"/>
    <w:basedOn w:val="Normal"/>
    <w:link w:val="FooterChar"/>
    <w:uiPriority w:val="99"/>
    <w:unhideWhenUsed/>
    <w:rsid w:val="000A2CAB"/>
    <w:pPr>
      <w:tabs>
        <w:tab w:val="center" w:pos="4680"/>
        <w:tab w:val="right" w:pos="9360"/>
      </w:tabs>
    </w:pPr>
  </w:style>
  <w:style w:type="character" w:customStyle="1" w:styleId="FooterChar">
    <w:name w:val="Footer Char"/>
    <w:basedOn w:val="DefaultParagraphFont"/>
    <w:link w:val="Footer"/>
    <w:uiPriority w:val="99"/>
    <w:rsid w:val="000A2CAB"/>
  </w:style>
  <w:style w:type="paragraph" w:customStyle="1" w:styleId="TIP">
    <w:name w:val="TIP"/>
    <w:basedOn w:val="Normal"/>
    <w:link w:val="TIPChar"/>
    <w:rsid w:val="005B0ED1"/>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5B0ED1"/>
    <w:rPr>
      <w:rFonts w:ascii="Arial" w:hAnsi="Arial" w:cs="Arial"/>
      <w:vanish/>
      <w:color w:val="0000FF"/>
      <w:sz w:val="22"/>
      <w:lang w:val="x-none" w:eastAsia="x-none"/>
    </w:rPr>
  </w:style>
  <w:style w:type="character" w:customStyle="1" w:styleId="TIPChar">
    <w:name w:val="TIP Char"/>
    <w:link w:val="TIP"/>
    <w:rsid w:val="005B0ED1"/>
    <w:rPr>
      <w:vanish w:val="0"/>
      <w:color w:val="B30838"/>
    </w:rPr>
  </w:style>
  <w:style w:type="paragraph" w:customStyle="1" w:styleId="PRN">
    <w:name w:val="PRN"/>
    <w:basedOn w:val="Normal"/>
    <w:link w:val="PRNChar"/>
    <w:rsid w:val="007257BB"/>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7257BB"/>
    <w:rPr>
      <w:rFonts w:ascii="Arial" w:hAnsi="Arial" w:cs="Arial"/>
      <w:sz w:val="22"/>
    </w:rPr>
  </w:style>
  <w:style w:type="character" w:customStyle="1" w:styleId="PRNChar">
    <w:name w:val="PRN Char"/>
    <w:link w:val="PRN"/>
    <w:rsid w:val="007257BB"/>
    <w:rPr>
      <w:rFonts w:ascii="Arial" w:hAnsi="Arial" w:cs="Arial"/>
      <w:sz w:val="22"/>
      <w:shd w:val="pct20" w:color="FFFF00" w:fill="FFFFFF"/>
    </w:rPr>
  </w:style>
  <w:style w:type="paragraph" w:customStyle="1" w:styleId="OMN">
    <w:name w:val="OMN"/>
    <w:basedOn w:val="Normal"/>
    <w:link w:val="OMNChar"/>
    <w:rsid w:val="007257BB"/>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7257BB"/>
    <w:rPr>
      <w:rFonts w:ascii="Arial" w:hAnsi="Arial" w:cs="Arial"/>
      <w:b/>
      <w:sz w:val="22"/>
    </w:rPr>
  </w:style>
  <w:style w:type="character" w:customStyle="1" w:styleId="OMNChar">
    <w:name w:val="OMN Char"/>
    <w:link w:val="OMN"/>
    <w:rsid w:val="007257BB"/>
    <w:rPr>
      <w:rFonts w:ascii="Arial" w:hAnsi="Arial" w:cs="Arial"/>
      <w:sz w:val="22"/>
      <w:shd w:val="pct30" w:color="CC99FF" w:fill="FFFFFF"/>
    </w:rPr>
  </w:style>
  <w:style w:type="paragraph" w:customStyle="1" w:styleId="STEditOR">
    <w:name w:val="STEdit[OR]"/>
    <w:basedOn w:val="Normal"/>
    <w:link w:val="STEditORChar"/>
    <w:rsid w:val="007257BB"/>
    <w:rPr>
      <w:b/>
    </w:rPr>
  </w:style>
  <w:style w:type="character" w:customStyle="1" w:styleId="STEditORChar">
    <w:name w:val="STEdit[OR] Char"/>
    <w:basedOn w:val="EOSChar"/>
    <w:link w:val="STEditOR"/>
    <w:rsid w:val="007257BB"/>
    <w:rPr>
      <w:rFonts w:ascii="Arial" w:hAnsi="Arial" w:cs="Arial"/>
      <w:b/>
      <w:sz w:val="22"/>
    </w:rPr>
  </w:style>
  <w:style w:type="paragraph" w:styleId="BalloonText">
    <w:name w:val="Balloon Text"/>
    <w:basedOn w:val="Normal"/>
    <w:link w:val="BalloonTextChar"/>
    <w:uiPriority w:val="99"/>
    <w:semiHidden/>
    <w:unhideWhenUsed/>
    <w:rsid w:val="00807E6E"/>
    <w:rPr>
      <w:rFonts w:ascii="Segoe UI" w:hAnsi="Segoe UI" w:cs="Segoe UI"/>
      <w:sz w:val="18"/>
      <w:szCs w:val="18"/>
    </w:rPr>
  </w:style>
  <w:style w:type="character" w:customStyle="1" w:styleId="BalloonTextChar">
    <w:name w:val="Balloon Text Char"/>
    <w:link w:val="BalloonText"/>
    <w:uiPriority w:val="99"/>
    <w:semiHidden/>
    <w:rsid w:val="00807E6E"/>
    <w:rPr>
      <w:rFonts w:ascii="Segoe UI" w:hAnsi="Segoe UI" w:cs="Segoe UI"/>
      <w:sz w:val="18"/>
      <w:szCs w:val="18"/>
    </w:rPr>
  </w:style>
  <w:style w:type="paragraph" w:styleId="Bibliography">
    <w:name w:val="Bibliography"/>
    <w:basedOn w:val="Normal"/>
    <w:next w:val="Normal"/>
    <w:uiPriority w:val="37"/>
    <w:semiHidden/>
    <w:unhideWhenUsed/>
    <w:rsid w:val="00807E6E"/>
  </w:style>
  <w:style w:type="paragraph" w:styleId="BlockText">
    <w:name w:val="Block Text"/>
    <w:basedOn w:val="Normal"/>
    <w:uiPriority w:val="99"/>
    <w:semiHidden/>
    <w:unhideWhenUsed/>
    <w:rsid w:val="00807E6E"/>
    <w:pPr>
      <w:spacing w:after="120"/>
      <w:ind w:left="1440" w:right="1440"/>
    </w:pPr>
  </w:style>
  <w:style w:type="paragraph" w:styleId="BodyText">
    <w:name w:val="Body Text"/>
    <w:basedOn w:val="Normal"/>
    <w:link w:val="BodyTextChar"/>
    <w:uiPriority w:val="99"/>
    <w:semiHidden/>
    <w:unhideWhenUsed/>
    <w:rsid w:val="00807E6E"/>
    <w:pPr>
      <w:spacing w:after="120"/>
    </w:pPr>
  </w:style>
  <w:style w:type="character" w:customStyle="1" w:styleId="BodyTextChar">
    <w:name w:val="Body Text Char"/>
    <w:link w:val="BodyText"/>
    <w:uiPriority w:val="99"/>
    <w:semiHidden/>
    <w:rsid w:val="00807E6E"/>
    <w:rPr>
      <w:rFonts w:ascii="Arial" w:hAnsi="Arial" w:cs="Arial"/>
    </w:rPr>
  </w:style>
  <w:style w:type="paragraph" w:styleId="BodyText2">
    <w:name w:val="Body Text 2"/>
    <w:basedOn w:val="Normal"/>
    <w:link w:val="BodyText2Char"/>
    <w:uiPriority w:val="99"/>
    <w:semiHidden/>
    <w:unhideWhenUsed/>
    <w:rsid w:val="00807E6E"/>
    <w:pPr>
      <w:spacing w:after="120" w:line="480" w:lineRule="auto"/>
    </w:pPr>
  </w:style>
  <w:style w:type="character" w:customStyle="1" w:styleId="BodyText2Char">
    <w:name w:val="Body Text 2 Char"/>
    <w:link w:val="BodyText2"/>
    <w:uiPriority w:val="99"/>
    <w:semiHidden/>
    <w:rsid w:val="00807E6E"/>
    <w:rPr>
      <w:rFonts w:ascii="Arial" w:hAnsi="Arial" w:cs="Arial"/>
    </w:rPr>
  </w:style>
  <w:style w:type="paragraph" w:styleId="BodyText3">
    <w:name w:val="Body Text 3"/>
    <w:basedOn w:val="Normal"/>
    <w:link w:val="BodyText3Char"/>
    <w:uiPriority w:val="99"/>
    <w:semiHidden/>
    <w:unhideWhenUsed/>
    <w:rsid w:val="00807E6E"/>
    <w:pPr>
      <w:spacing w:after="120"/>
    </w:pPr>
    <w:rPr>
      <w:sz w:val="16"/>
      <w:szCs w:val="16"/>
    </w:rPr>
  </w:style>
  <w:style w:type="character" w:customStyle="1" w:styleId="BodyText3Char">
    <w:name w:val="Body Text 3 Char"/>
    <w:link w:val="BodyText3"/>
    <w:uiPriority w:val="99"/>
    <w:semiHidden/>
    <w:rsid w:val="00807E6E"/>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807E6E"/>
    <w:pPr>
      <w:ind w:firstLine="210"/>
    </w:pPr>
  </w:style>
  <w:style w:type="character" w:customStyle="1" w:styleId="BodyTextFirstIndentChar">
    <w:name w:val="Body Text First Indent Char"/>
    <w:basedOn w:val="BodyTextChar"/>
    <w:link w:val="BodyTextFirstIndent"/>
    <w:uiPriority w:val="99"/>
    <w:semiHidden/>
    <w:rsid w:val="00807E6E"/>
    <w:rPr>
      <w:rFonts w:ascii="Arial" w:hAnsi="Arial" w:cs="Arial"/>
    </w:rPr>
  </w:style>
  <w:style w:type="paragraph" w:styleId="BodyTextIndent">
    <w:name w:val="Body Text Indent"/>
    <w:basedOn w:val="Normal"/>
    <w:link w:val="BodyTextIndentChar"/>
    <w:uiPriority w:val="99"/>
    <w:semiHidden/>
    <w:unhideWhenUsed/>
    <w:rsid w:val="00807E6E"/>
    <w:pPr>
      <w:spacing w:after="120"/>
      <w:ind w:left="360"/>
    </w:pPr>
  </w:style>
  <w:style w:type="character" w:customStyle="1" w:styleId="BodyTextIndentChar">
    <w:name w:val="Body Text Indent Char"/>
    <w:link w:val="BodyTextIndent"/>
    <w:uiPriority w:val="99"/>
    <w:semiHidden/>
    <w:rsid w:val="00807E6E"/>
    <w:rPr>
      <w:rFonts w:ascii="Arial" w:hAnsi="Arial" w:cs="Arial"/>
    </w:rPr>
  </w:style>
  <w:style w:type="paragraph" w:styleId="BodyTextFirstIndent2">
    <w:name w:val="Body Text First Indent 2"/>
    <w:basedOn w:val="BodyTextIndent"/>
    <w:link w:val="BodyTextFirstIndent2Char"/>
    <w:uiPriority w:val="99"/>
    <w:semiHidden/>
    <w:unhideWhenUsed/>
    <w:rsid w:val="00807E6E"/>
    <w:pPr>
      <w:ind w:firstLine="210"/>
    </w:pPr>
  </w:style>
  <w:style w:type="character" w:customStyle="1" w:styleId="BodyTextFirstIndent2Char">
    <w:name w:val="Body Text First Indent 2 Char"/>
    <w:basedOn w:val="BodyTextIndentChar"/>
    <w:link w:val="BodyTextFirstIndent2"/>
    <w:uiPriority w:val="99"/>
    <w:semiHidden/>
    <w:rsid w:val="00807E6E"/>
    <w:rPr>
      <w:rFonts w:ascii="Arial" w:hAnsi="Arial" w:cs="Arial"/>
    </w:rPr>
  </w:style>
  <w:style w:type="paragraph" w:styleId="BodyTextIndent2">
    <w:name w:val="Body Text Indent 2"/>
    <w:basedOn w:val="Normal"/>
    <w:link w:val="BodyTextIndent2Char"/>
    <w:uiPriority w:val="99"/>
    <w:semiHidden/>
    <w:unhideWhenUsed/>
    <w:rsid w:val="00807E6E"/>
    <w:pPr>
      <w:spacing w:after="120" w:line="480" w:lineRule="auto"/>
      <w:ind w:left="360"/>
    </w:pPr>
  </w:style>
  <w:style w:type="character" w:customStyle="1" w:styleId="BodyTextIndent2Char">
    <w:name w:val="Body Text Indent 2 Char"/>
    <w:link w:val="BodyTextIndent2"/>
    <w:uiPriority w:val="99"/>
    <w:semiHidden/>
    <w:rsid w:val="00807E6E"/>
    <w:rPr>
      <w:rFonts w:ascii="Arial" w:hAnsi="Arial" w:cs="Arial"/>
    </w:rPr>
  </w:style>
  <w:style w:type="paragraph" w:styleId="BodyTextIndent3">
    <w:name w:val="Body Text Indent 3"/>
    <w:basedOn w:val="Normal"/>
    <w:link w:val="BodyTextIndent3Char"/>
    <w:uiPriority w:val="99"/>
    <w:semiHidden/>
    <w:unhideWhenUsed/>
    <w:rsid w:val="00807E6E"/>
    <w:pPr>
      <w:spacing w:after="120"/>
      <w:ind w:left="360"/>
    </w:pPr>
    <w:rPr>
      <w:sz w:val="16"/>
      <w:szCs w:val="16"/>
    </w:rPr>
  </w:style>
  <w:style w:type="character" w:customStyle="1" w:styleId="BodyTextIndent3Char">
    <w:name w:val="Body Text Indent 3 Char"/>
    <w:link w:val="BodyTextIndent3"/>
    <w:uiPriority w:val="99"/>
    <w:semiHidden/>
    <w:rsid w:val="00807E6E"/>
    <w:rPr>
      <w:rFonts w:ascii="Arial" w:hAnsi="Arial" w:cs="Arial"/>
      <w:sz w:val="16"/>
      <w:szCs w:val="16"/>
    </w:rPr>
  </w:style>
  <w:style w:type="paragraph" w:styleId="Caption">
    <w:name w:val="caption"/>
    <w:basedOn w:val="Normal"/>
    <w:next w:val="Normal"/>
    <w:uiPriority w:val="35"/>
    <w:semiHidden/>
    <w:unhideWhenUsed/>
    <w:qFormat/>
    <w:rsid w:val="00807E6E"/>
    <w:rPr>
      <w:b/>
      <w:bCs/>
    </w:rPr>
  </w:style>
  <w:style w:type="paragraph" w:styleId="Closing">
    <w:name w:val="Closing"/>
    <w:basedOn w:val="Normal"/>
    <w:link w:val="ClosingChar"/>
    <w:uiPriority w:val="99"/>
    <w:semiHidden/>
    <w:unhideWhenUsed/>
    <w:rsid w:val="00807E6E"/>
    <w:pPr>
      <w:ind w:left="4320"/>
    </w:pPr>
  </w:style>
  <w:style w:type="character" w:customStyle="1" w:styleId="ClosingChar">
    <w:name w:val="Closing Char"/>
    <w:link w:val="Closing"/>
    <w:uiPriority w:val="99"/>
    <w:semiHidden/>
    <w:rsid w:val="00807E6E"/>
    <w:rPr>
      <w:rFonts w:ascii="Arial" w:hAnsi="Arial" w:cs="Arial"/>
    </w:rPr>
  </w:style>
  <w:style w:type="paragraph" w:styleId="CommentText">
    <w:name w:val="annotation text"/>
    <w:basedOn w:val="Normal"/>
    <w:link w:val="CommentTextChar"/>
    <w:uiPriority w:val="99"/>
    <w:semiHidden/>
    <w:unhideWhenUsed/>
    <w:rsid w:val="00807E6E"/>
  </w:style>
  <w:style w:type="character" w:customStyle="1" w:styleId="CommentTextChar">
    <w:name w:val="Comment Text Char"/>
    <w:link w:val="CommentText"/>
    <w:uiPriority w:val="99"/>
    <w:semiHidden/>
    <w:rsid w:val="00807E6E"/>
    <w:rPr>
      <w:rFonts w:ascii="Arial" w:hAnsi="Arial" w:cs="Arial"/>
    </w:rPr>
  </w:style>
  <w:style w:type="paragraph" w:styleId="CommentSubject">
    <w:name w:val="annotation subject"/>
    <w:basedOn w:val="CommentText"/>
    <w:next w:val="CommentText"/>
    <w:link w:val="CommentSubjectChar"/>
    <w:uiPriority w:val="99"/>
    <w:semiHidden/>
    <w:unhideWhenUsed/>
    <w:rsid w:val="00807E6E"/>
    <w:rPr>
      <w:b/>
      <w:bCs/>
    </w:rPr>
  </w:style>
  <w:style w:type="character" w:customStyle="1" w:styleId="CommentSubjectChar">
    <w:name w:val="Comment Subject Char"/>
    <w:link w:val="CommentSubject"/>
    <w:uiPriority w:val="99"/>
    <w:semiHidden/>
    <w:rsid w:val="00807E6E"/>
    <w:rPr>
      <w:rFonts w:ascii="Arial" w:hAnsi="Arial" w:cs="Arial"/>
      <w:b/>
      <w:bCs/>
    </w:rPr>
  </w:style>
  <w:style w:type="paragraph" w:styleId="Date">
    <w:name w:val="Date"/>
    <w:basedOn w:val="Normal"/>
    <w:next w:val="Normal"/>
    <w:link w:val="DateChar"/>
    <w:uiPriority w:val="99"/>
    <w:semiHidden/>
    <w:unhideWhenUsed/>
    <w:rsid w:val="00807E6E"/>
  </w:style>
  <w:style w:type="character" w:customStyle="1" w:styleId="DateChar">
    <w:name w:val="Date Char"/>
    <w:link w:val="Date"/>
    <w:uiPriority w:val="99"/>
    <w:semiHidden/>
    <w:rsid w:val="00807E6E"/>
    <w:rPr>
      <w:rFonts w:ascii="Arial" w:hAnsi="Arial" w:cs="Arial"/>
    </w:rPr>
  </w:style>
  <w:style w:type="paragraph" w:styleId="DocumentMap">
    <w:name w:val="Document Map"/>
    <w:basedOn w:val="Normal"/>
    <w:link w:val="DocumentMapChar"/>
    <w:uiPriority w:val="99"/>
    <w:semiHidden/>
    <w:unhideWhenUsed/>
    <w:rsid w:val="00807E6E"/>
    <w:rPr>
      <w:rFonts w:ascii="Segoe UI" w:hAnsi="Segoe UI" w:cs="Segoe UI"/>
      <w:sz w:val="16"/>
      <w:szCs w:val="16"/>
    </w:rPr>
  </w:style>
  <w:style w:type="character" w:customStyle="1" w:styleId="DocumentMapChar">
    <w:name w:val="Document Map Char"/>
    <w:link w:val="DocumentMap"/>
    <w:uiPriority w:val="99"/>
    <w:semiHidden/>
    <w:rsid w:val="00807E6E"/>
    <w:rPr>
      <w:rFonts w:ascii="Segoe UI" w:hAnsi="Segoe UI" w:cs="Segoe UI"/>
      <w:sz w:val="16"/>
      <w:szCs w:val="16"/>
    </w:rPr>
  </w:style>
  <w:style w:type="paragraph" w:styleId="E-mailSignature">
    <w:name w:val="E-mail Signature"/>
    <w:basedOn w:val="Normal"/>
    <w:link w:val="E-mailSignatureChar"/>
    <w:uiPriority w:val="99"/>
    <w:semiHidden/>
    <w:unhideWhenUsed/>
    <w:rsid w:val="00807E6E"/>
  </w:style>
  <w:style w:type="character" w:customStyle="1" w:styleId="E-mailSignatureChar">
    <w:name w:val="E-mail Signature Char"/>
    <w:link w:val="E-mailSignature"/>
    <w:uiPriority w:val="99"/>
    <w:semiHidden/>
    <w:rsid w:val="00807E6E"/>
    <w:rPr>
      <w:rFonts w:ascii="Arial" w:hAnsi="Arial" w:cs="Arial"/>
    </w:rPr>
  </w:style>
  <w:style w:type="paragraph" w:styleId="EndnoteText">
    <w:name w:val="endnote text"/>
    <w:basedOn w:val="Normal"/>
    <w:link w:val="EndnoteTextChar"/>
    <w:uiPriority w:val="99"/>
    <w:semiHidden/>
    <w:unhideWhenUsed/>
    <w:rsid w:val="00807E6E"/>
  </w:style>
  <w:style w:type="character" w:customStyle="1" w:styleId="EndnoteTextChar">
    <w:name w:val="Endnote Text Char"/>
    <w:link w:val="EndnoteText"/>
    <w:uiPriority w:val="99"/>
    <w:semiHidden/>
    <w:rsid w:val="00807E6E"/>
    <w:rPr>
      <w:rFonts w:ascii="Arial" w:hAnsi="Arial" w:cs="Arial"/>
    </w:rPr>
  </w:style>
  <w:style w:type="paragraph" w:styleId="EnvelopeAddress">
    <w:name w:val="envelope address"/>
    <w:basedOn w:val="Normal"/>
    <w:uiPriority w:val="99"/>
    <w:semiHidden/>
    <w:unhideWhenUsed/>
    <w:rsid w:val="00807E6E"/>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807E6E"/>
    <w:rPr>
      <w:rFonts w:ascii="Calibri Light" w:hAnsi="Calibri Light" w:cs="Times New Roman"/>
    </w:rPr>
  </w:style>
  <w:style w:type="paragraph" w:styleId="FootnoteText">
    <w:name w:val="footnote text"/>
    <w:basedOn w:val="Normal"/>
    <w:link w:val="FootnoteTextChar"/>
    <w:uiPriority w:val="99"/>
    <w:semiHidden/>
    <w:unhideWhenUsed/>
    <w:rsid w:val="00807E6E"/>
  </w:style>
  <w:style w:type="character" w:customStyle="1" w:styleId="FootnoteTextChar">
    <w:name w:val="Footnote Text Char"/>
    <w:link w:val="FootnoteText"/>
    <w:uiPriority w:val="99"/>
    <w:semiHidden/>
    <w:rsid w:val="00807E6E"/>
    <w:rPr>
      <w:rFonts w:ascii="Arial" w:hAnsi="Arial" w:cs="Arial"/>
    </w:rPr>
  </w:style>
  <w:style w:type="character" w:customStyle="1" w:styleId="Heading1Char">
    <w:name w:val="Heading 1 Char"/>
    <w:link w:val="Heading1"/>
    <w:uiPriority w:val="9"/>
    <w:rsid w:val="00807E6E"/>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807E6E"/>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807E6E"/>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807E6E"/>
    <w:rPr>
      <w:rFonts w:ascii="Calibri" w:eastAsia="Times New Roman" w:hAnsi="Calibri" w:cs="Times New Roman"/>
      <w:b/>
      <w:bCs/>
      <w:sz w:val="28"/>
      <w:szCs w:val="28"/>
    </w:rPr>
  </w:style>
  <w:style w:type="character" w:customStyle="1" w:styleId="Heading5Char">
    <w:name w:val="Heading 5 Char"/>
    <w:link w:val="Heading5"/>
    <w:uiPriority w:val="9"/>
    <w:semiHidden/>
    <w:rsid w:val="00807E6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807E6E"/>
    <w:rPr>
      <w:rFonts w:ascii="Calibri" w:eastAsia="Times New Roman" w:hAnsi="Calibri" w:cs="Times New Roman"/>
      <w:b/>
      <w:bCs/>
      <w:sz w:val="22"/>
      <w:szCs w:val="22"/>
    </w:rPr>
  </w:style>
  <w:style w:type="character" w:customStyle="1" w:styleId="Heading7Char">
    <w:name w:val="Heading 7 Char"/>
    <w:link w:val="Heading7"/>
    <w:uiPriority w:val="9"/>
    <w:semiHidden/>
    <w:rsid w:val="00807E6E"/>
    <w:rPr>
      <w:rFonts w:ascii="Calibri" w:eastAsia="Times New Roman" w:hAnsi="Calibri" w:cs="Times New Roman"/>
      <w:sz w:val="24"/>
      <w:szCs w:val="24"/>
    </w:rPr>
  </w:style>
  <w:style w:type="character" w:customStyle="1" w:styleId="Heading8Char">
    <w:name w:val="Heading 8 Char"/>
    <w:link w:val="Heading8"/>
    <w:uiPriority w:val="9"/>
    <w:semiHidden/>
    <w:rsid w:val="00807E6E"/>
    <w:rPr>
      <w:rFonts w:ascii="Calibri" w:eastAsia="Times New Roman" w:hAnsi="Calibri" w:cs="Times New Roman"/>
      <w:i/>
      <w:iCs/>
      <w:sz w:val="24"/>
      <w:szCs w:val="24"/>
    </w:rPr>
  </w:style>
  <w:style w:type="character" w:customStyle="1" w:styleId="Heading9Char">
    <w:name w:val="Heading 9 Char"/>
    <w:link w:val="Heading9"/>
    <w:uiPriority w:val="9"/>
    <w:semiHidden/>
    <w:rsid w:val="00807E6E"/>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807E6E"/>
    <w:rPr>
      <w:i/>
      <w:iCs/>
    </w:rPr>
  </w:style>
  <w:style w:type="character" w:customStyle="1" w:styleId="HTMLAddressChar">
    <w:name w:val="HTML Address Char"/>
    <w:link w:val="HTMLAddress"/>
    <w:uiPriority w:val="99"/>
    <w:semiHidden/>
    <w:rsid w:val="00807E6E"/>
    <w:rPr>
      <w:rFonts w:ascii="Arial" w:hAnsi="Arial" w:cs="Arial"/>
      <w:i/>
      <w:iCs/>
    </w:rPr>
  </w:style>
  <w:style w:type="paragraph" w:styleId="HTMLPreformatted">
    <w:name w:val="HTML Preformatted"/>
    <w:basedOn w:val="Normal"/>
    <w:link w:val="HTMLPreformattedChar"/>
    <w:uiPriority w:val="99"/>
    <w:semiHidden/>
    <w:unhideWhenUsed/>
    <w:rsid w:val="00807E6E"/>
    <w:rPr>
      <w:rFonts w:ascii="Courier New" w:hAnsi="Courier New" w:cs="Courier New"/>
    </w:rPr>
  </w:style>
  <w:style w:type="character" w:customStyle="1" w:styleId="HTMLPreformattedChar">
    <w:name w:val="HTML Preformatted Char"/>
    <w:link w:val="HTMLPreformatted"/>
    <w:uiPriority w:val="99"/>
    <w:semiHidden/>
    <w:rsid w:val="00807E6E"/>
    <w:rPr>
      <w:rFonts w:ascii="Courier New" w:hAnsi="Courier New" w:cs="Courier New"/>
    </w:rPr>
  </w:style>
  <w:style w:type="paragraph" w:styleId="Index1">
    <w:name w:val="index 1"/>
    <w:basedOn w:val="Normal"/>
    <w:next w:val="Normal"/>
    <w:uiPriority w:val="99"/>
    <w:semiHidden/>
    <w:unhideWhenUsed/>
    <w:rsid w:val="00807E6E"/>
    <w:pPr>
      <w:ind w:left="200" w:hanging="200"/>
    </w:pPr>
  </w:style>
  <w:style w:type="paragraph" w:styleId="Index2">
    <w:name w:val="index 2"/>
    <w:basedOn w:val="Normal"/>
    <w:next w:val="Normal"/>
    <w:uiPriority w:val="99"/>
    <w:semiHidden/>
    <w:unhideWhenUsed/>
    <w:rsid w:val="00807E6E"/>
    <w:pPr>
      <w:ind w:left="400" w:hanging="200"/>
    </w:pPr>
  </w:style>
  <w:style w:type="paragraph" w:styleId="Index3">
    <w:name w:val="index 3"/>
    <w:basedOn w:val="Normal"/>
    <w:next w:val="Normal"/>
    <w:uiPriority w:val="99"/>
    <w:semiHidden/>
    <w:unhideWhenUsed/>
    <w:rsid w:val="00807E6E"/>
    <w:pPr>
      <w:ind w:left="600" w:hanging="200"/>
    </w:pPr>
  </w:style>
  <w:style w:type="paragraph" w:styleId="Index4">
    <w:name w:val="index 4"/>
    <w:basedOn w:val="Normal"/>
    <w:next w:val="Normal"/>
    <w:uiPriority w:val="99"/>
    <w:semiHidden/>
    <w:unhideWhenUsed/>
    <w:rsid w:val="00807E6E"/>
    <w:pPr>
      <w:ind w:left="800" w:hanging="200"/>
    </w:pPr>
  </w:style>
  <w:style w:type="paragraph" w:styleId="Index5">
    <w:name w:val="index 5"/>
    <w:basedOn w:val="Normal"/>
    <w:next w:val="Normal"/>
    <w:uiPriority w:val="99"/>
    <w:semiHidden/>
    <w:unhideWhenUsed/>
    <w:rsid w:val="00807E6E"/>
    <w:pPr>
      <w:ind w:left="1000" w:hanging="200"/>
    </w:pPr>
  </w:style>
  <w:style w:type="paragraph" w:styleId="Index6">
    <w:name w:val="index 6"/>
    <w:basedOn w:val="Normal"/>
    <w:next w:val="Normal"/>
    <w:uiPriority w:val="99"/>
    <w:semiHidden/>
    <w:unhideWhenUsed/>
    <w:rsid w:val="00807E6E"/>
    <w:pPr>
      <w:ind w:left="1200" w:hanging="200"/>
    </w:pPr>
  </w:style>
  <w:style w:type="paragraph" w:styleId="Index7">
    <w:name w:val="index 7"/>
    <w:basedOn w:val="Normal"/>
    <w:next w:val="Normal"/>
    <w:uiPriority w:val="99"/>
    <w:semiHidden/>
    <w:unhideWhenUsed/>
    <w:rsid w:val="00807E6E"/>
    <w:pPr>
      <w:ind w:left="1400" w:hanging="200"/>
    </w:pPr>
  </w:style>
  <w:style w:type="paragraph" w:styleId="Index8">
    <w:name w:val="index 8"/>
    <w:basedOn w:val="Normal"/>
    <w:next w:val="Normal"/>
    <w:uiPriority w:val="99"/>
    <w:semiHidden/>
    <w:unhideWhenUsed/>
    <w:rsid w:val="00807E6E"/>
    <w:pPr>
      <w:ind w:left="1600" w:hanging="200"/>
    </w:pPr>
  </w:style>
  <w:style w:type="paragraph" w:styleId="Index9">
    <w:name w:val="index 9"/>
    <w:basedOn w:val="Normal"/>
    <w:next w:val="Normal"/>
    <w:uiPriority w:val="99"/>
    <w:semiHidden/>
    <w:unhideWhenUsed/>
    <w:rsid w:val="00807E6E"/>
    <w:pPr>
      <w:ind w:left="1800" w:hanging="200"/>
    </w:pPr>
  </w:style>
  <w:style w:type="paragraph" w:styleId="IndexHeading">
    <w:name w:val="index heading"/>
    <w:basedOn w:val="Normal"/>
    <w:next w:val="Index1"/>
    <w:uiPriority w:val="99"/>
    <w:semiHidden/>
    <w:unhideWhenUsed/>
    <w:rsid w:val="00807E6E"/>
    <w:rPr>
      <w:rFonts w:ascii="Calibri Light" w:hAnsi="Calibri Light" w:cs="Times New Roman"/>
      <w:b/>
      <w:bCs/>
    </w:rPr>
  </w:style>
  <w:style w:type="paragraph" w:styleId="IntenseQuote">
    <w:name w:val="Intense Quote"/>
    <w:basedOn w:val="Normal"/>
    <w:next w:val="Normal"/>
    <w:link w:val="IntenseQuoteChar"/>
    <w:uiPriority w:val="30"/>
    <w:qFormat/>
    <w:rsid w:val="00807E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807E6E"/>
    <w:rPr>
      <w:rFonts w:ascii="Arial" w:hAnsi="Arial" w:cs="Arial"/>
      <w:i/>
      <w:iCs/>
      <w:color w:val="5B9BD5"/>
    </w:rPr>
  </w:style>
  <w:style w:type="paragraph" w:styleId="List">
    <w:name w:val="List"/>
    <w:basedOn w:val="Normal"/>
    <w:uiPriority w:val="99"/>
    <w:semiHidden/>
    <w:unhideWhenUsed/>
    <w:rsid w:val="00807E6E"/>
    <w:pPr>
      <w:ind w:left="360" w:hanging="360"/>
      <w:contextualSpacing/>
    </w:pPr>
  </w:style>
  <w:style w:type="paragraph" w:styleId="List2">
    <w:name w:val="List 2"/>
    <w:basedOn w:val="Normal"/>
    <w:uiPriority w:val="99"/>
    <w:semiHidden/>
    <w:unhideWhenUsed/>
    <w:rsid w:val="00807E6E"/>
    <w:pPr>
      <w:ind w:left="720" w:hanging="360"/>
      <w:contextualSpacing/>
    </w:pPr>
  </w:style>
  <w:style w:type="paragraph" w:styleId="List3">
    <w:name w:val="List 3"/>
    <w:basedOn w:val="Normal"/>
    <w:uiPriority w:val="99"/>
    <w:semiHidden/>
    <w:unhideWhenUsed/>
    <w:rsid w:val="00807E6E"/>
    <w:pPr>
      <w:ind w:left="1080" w:hanging="360"/>
      <w:contextualSpacing/>
    </w:pPr>
  </w:style>
  <w:style w:type="paragraph" w:styleId="List4">
    <w:name w:val="List 4"/>
    <w:basedOn w:val="Normal"/>
    <w:uiPriority w:val="99"/>
    <w:semiHidden/>
    <w:unhideWhenUsed/>
    <w:rsid w:val="00807E6E"/>
    <w:pPr>
      <w:ind w:left="1440" w:hanging="360"/>
      <w:contextualSpacing/>
    </w:pPr>
  </w:style>
  <w:style w:type="paragraph" w:styleId="List5">
    <w:name w:val="List 5"/>
    <w:basedOn w:val="Normal"/>
    <w:uiPriority w:val="99"/>
    <w:semiHidden/>
    <w:unhideWhenUsed/>
    <w:rsid w:val="00807E6E"/>
    <w:pPr>
      <w:ind w:left="1800" w:hanging="360"/>
      <w:contextualSpacing/>
    </w:pPr>
  </w:style>
  <w:style w:type="paragraph" w:styleId="ListBullet">
    <w:name w:val="List Bullet"/>
    <w:basedOn w:val="Normal"/>
    <w:uiPriority w:val="99"/>
    <w:semiHidden/>
    <w:unhideWhenUsed/>
    <w:rsid w:val="00807E6E"/>
    <w:pPr>
      <w:numPr>
        <w:numId w:val="2"/>
      </w:numPr>
      <w:contextualSpacing/>
    </w:pPr>
  </w:style>
  <w:style w:type="paragraph" w:styleId="ListBullet2">
    <w:name w:val="List Bullet 2"/>
    <w:basedOn w:val="Normal"/>
    <w:uiPriority w:val="99"/>
    <w:semiHidden/>
    <w:unhideWhenUsed/>
    <w:rsid w:val="00807E6E"/>
    <w:pPr>
      <w:numPr>
        <w:numId w:val="3"/>
      </w:numPr>
      <w:contextualSpacing/>
    </w:pPr>
  </w:style>
  <w:style w:type="paragraph" w:styleId="ListBullet3">
    <w:name w:val="List Bullet 3"/>
    <w:basedOn w:val="Normal"/>
    <w:uiPriority w:val="99"/>
    <w:semiHidden/>
    <w:unhideWhenUsed/>
    <w:rsid w:val="00807E6E"/>
    <w:pPr>
      <w:numPr>
        <w:numId w:val="4"/>
      </w:numPr>
      <w:contextualSpacing/>
    </w:pPr>
  </w:style>
  <w:style w:type="paragraph" w:styleId="ListBullet4">
    <w:name w:val="List Bullet 4"/>
    <w:basedOn w:val="Normal"/>
    <w:uiPriority w:val="99"/>
    <w:semiHidden/>
    <w:unhideWhenUsed/>
    <w:rsid w:val="00807E6E"/>
    <w:pPr>
      <w:numPr>
        <w:numId w:val="5"/>
      </w:numPr>
      <w:contextualSpacing/>
    </w:pPr>
  </w:style>
  <w:style w:type="paragraph" w:styleId="ListBullet5">
    <w:name w:val="List Bullet 5"/>
    <w:basedOn w:val="Normal"/>
    <w:uiPriority w:val="99"/>
    <w:semiHidden/>
    <w:unhideWhenUsed/>
    <w:rsid w:val="00807E6E"/>
    <w:pPr>
      <w:numPr>
        <w:numId w:val="6"/>
      </w:numPr>
      <w:contextualSpacing/>
    </w:pPr>
  </w:style>
  <w:style w:type="paragraph" w:styleId="ListContinue">
    <w:name w:val="List Continue"/>
    <w:basedOn w:val="Normal"/>
    <w:uiPriority w:val="99"/>
    <w:semiHidden/>
    <w:unhideWhenUsed/>
    <w:rsid w:val="00807E6E"/>
    <w:pPr>
      <w:spacing w:after="120"/>
      <w:ind w:left="360"/>
      <w:contextualSpacing/>
    </w:pPr>
  </w:style>
  <w:style w:type="paragraph" w:styleId="ListContinue2">
    <w:name w:val="List Continue 2"/>
    <w:basedOn w:val="Normal"/>
    <w:uiPriority w:val="99"/>
    <w:semiHidden/>
    <w:unhideWhenUsed/>
    <w:rsid w:val="00807E6E"/>
    <w:pPr>
      <w:spacing w:after="120"/>
      <w:ind w:left="720"/>
      <w:contextualSpacing/>
    </w:pPr>
  </w:style>
  <w:style w:type="paragraph" w:styleId="ListContinue3">
    <w:name w:val="List Continue 3"/>
    <w:basedOn w:val="Normal"/>
    <w:uiPriority w:val="99"/>
    <w:semiHidden/>
    <w:unhideWhenUsed/>
    <w:rsid w:val="00807E6E"/>
    <w:pPr>
      <w:spacing w:after="120"/>
      <w:ind w:left="1080"/>
      <w:contextualSpacing/>
    </w:pPr>
  </w:style>
  <w:style w:type="paragraph" w:styleId="ListContinue4">
    <w:name w:val="List Continue 4"/>
    <w:basedOn w:val="Normal"/>
    <w:uiPriority w:val="99"/>
    <w:semiHidden/>
    <w:unhideWhenUsed/>
    <w:rsid w:val="00807E6E"/>
    <w:pPr>
      <w:spacing w:after="120"/>
      <w:ind w:left="1440"/>
      <w:contextualSpacing/>
    </w:pPr>
  </w:style>
  <w:style w:type="paragraph" w:styleId="ListContinue5">
    <w:name w:val="List Continue 5"/>
    <w:basedOn w:val="Normal"/>
    <w:uiPriority w:val="99"/>
    <w:semiHidden/>
    <w:unhideWhenUsed/>
    <w:rsid w:val="00807E6E"/>
    <w:pPr>
      <w:spacing w:after="120"/>
      <w:ind w:left="1800"/>
      <w:contextualSpacing/>
    </w:pPr>
  </w:style>
  <w:style w:type="paragraph" w:styleId="ListNumber">
    <w:name w:val="List Number"/>
    <w:basedOn w:val="Normal"/>
    <w:uiPriority w:val="99"/>
    <w:semiHidden/>
    <w:unhideWhenUsed/>
    <w:rsid w:val="00807E6E"/>
    <w:pPr>
      <w:numPr>
        <w:numId w:val="7"/>
      </w:numPr>
      <w:contextualSpacing/>
    </w:pPr>
  </w:style>
  <w:style w:type="paragraph" w:styleId="ListNumber2">
    <w:name w:val="List Number 2"/>
    <w:basedOn w:val="Normal"/>
    <w:uiPriority w:val="99"/>
    <w:semiHidden/>
    <w:unhideWhenUsed/>
    <w:rsid w:val="00807E6E"/>
    <w:pPr>
      <w:numPr>
        <w:numId w:val="8"/>
      </w:numPr>
      <w:contextualSpacing/>
    </w:pPr>
  </w:style>
  <w:style w:type="paragraph" w:styleId="ListNumber3">
    <w:name w:val="List Number 3"/>
    <w:basedOn w:val="Normal"/>
    <w:uiPriority w:val="99"/>
    <w:semiHidden/>
    <w:unhideWhenUsed/>
    <w:rsid w:val="00807E6E"/>
    <w:pPr>
      <w:numPr>
        <w:numId w:val="9"/>
      </w:numPr>
      <w:contextualSpacing/>
    </w:pPr>
  </w:style>
  <w:style w:type="paragraph" w:styleId="ListNumber4">
    <w:name w:val="List Number 4"/>
    <w:basedOn w:val="Normal"/>
    <w:uiPriority w:val="99"/>
    <w:semiHidden/>
    <w:unhideWhenUsed/>
    <w:rsid w:val="00807E6E"/>
    <w:pPr>
      <w:numPr>
        <w:numId w:val="10"/>
      </w:numPr>
      <w:contextualSpacing/>
    </w:pPr>
  </w:style>
  <w:style w:type="paragraph" w:styleId="ListNumber5">
    <w:name w:val="List Number 5"/>
    <w:basedOn w:val="Normal"/>
    <w:uiPriority w:val="99"/>
    <w:semiHidden/>
    <w:unhideWhenUsed/>
    <w:rsid w:val="00807E6E"/>
    <w:pPr>
      <w:numPr>
        <w:numId w:val="11"/>
      </w:numPr>
      <w:contextualSpacing/>
    </w:pPr>
  </w:style>
  <w:style w:type="paragraph" w:styleId="ListParagraph">
    <w:name w:val="List Paragraph"/>
    <w:basedOn w:val="Normal"/>
    <w:uiPriority w:val="34"/>
    <w:qFormat/>
    <w:rsid w:val="00807E6E"/>
    <w:pPr>
      <w:ind w:left="720"/>
    </w:pPr>
  </w:style>
  <w:style w:type="paragraph" w:styleId="MacroText">
    <w:name w:val="macro"/>
    <w:link w:val="MacroTextChar"/>
    <w:uiPriority w:val="99"/>
    <w:semiHidden/>
    <w:unhideWhenUsed/>
    <w:rsid w:val="00807E6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807E6E"/>
    <w:rPr>
      <w:rFonts w:ascii="Courier New" w:hAnsi="Courier New" w:cs="Courier New"/>
    </w:rPr>
  </w:style>
  <w:style w:type="paragraph" w:styleId="MessageHeader">
    <w:name w:val="Message Header"/>
    <w:basedOn w:val="Normal"/>
    <w:link w:val="MessageHeaderChar"/>
    <w:uiPriority w:val="99"/>
    <w:semiHidden/>
    <w:unhideWhenUsed/>
    <w:rsid w:val="00807E6E"/>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807E6E"/>
    <w:rPr>
      <w:rFonts w:ascii="Calibri Light" w:eastAsia="Times New Roman" w:hAnsi="Calibri Light" w:cs="Times New Roman"/>
      <w:sz w:val="24"/>
      <w:szCs w:val="24"/>
      <w:shd w:val="pct20" w:color="auto" w:fill="auto"/>
    </w:rPr>
  </w:style>
  <w:style w:type="paragraph" w:styleId="NoSpacing">
    <w:name w:val="No Spacing"/>
    <w:uiPriority w:val="1"/>
    <w:qFormat/>
    <w:rsid w:val="00807E6E"/>
    <w:rPr>
      <w:rFonts w:ascii="Arial" w:hAnsi="Arial" w:cs="Arial"/>
    </w:rPr>
  </w:style>
  <w:style w:type="paragraph" w:styleId="NormalWeb">
    <w:name w:val="Normal (Web)"/>
    <w:basedOn w:val="Normal"/>
    <w:uiPriority w:val="99"/>
    <w:semiHidden/>
    <w:unhideWhenUsed/>
    <w:rsid w:val="00807E6E"/>
    <w:rPr>
      <w:rFonts w:ascii="Times New Roman" w:hAnsi="Times New Roman" w:cs="Times New Roman"/>
      <w:sz w:val="24"/>
      <w:szCs w:val="24"/>
    </w:rPr>
  </w:style>
  <w:style w:type="paragraph" w:styleId="NormalIndent">
    <w:name w:val="Normal Indent"/>
    <w:basedOn w:val="Normal"/>
    <w:uiPriority w:val="99"/>
    <w:semiHidden/>
    <w:unhideWhenUsed/>
    <w:rsid w:val="00807E6E"/>
    <w:pPr>
      <w:ind w:left="720"/>
    </w:pPr>
  </w:style>
  <w:style w:type="paragraph" w:styleId="NoteHeading">
    <w:name w:val="Note Heading"/>
    <w:basedOn w:val="Normal"/>
    <w:next w:val="Normal"/>
    <w:link w:val="NoteHeadingChar"/>
    <w:uiPriority w:val="99"/>
    <w:semiHidden/>
    <w:unhideWhenUsed/>
    <w:rsid w:val="00807E6E"/>
  </w:style>
  <w:style w:type="character" w:customStyle="1" w:styleId="NoteHeadingChar">
    <w:name w:val="Note Heading Char"/>
    <w:link w:val="NoteHeading"/>
    <w:uiPriority w:val="99"/>
    <w:semiHidden/>
    <w:rsid w:val="00807E6E"/>
    <w:rPr>
      <w:rFonts w:ascii="Arial" w:hAnsi="Arial" w:cs="Arial"/>
    </w:rPr>
  </w:style>
  <w:style w:type="paragraph" w:styleId="PlainText">
    <w:name w:val="Plain Text"/>
    <w:basedOn w:val="Normal"/>
    <w:link w:val="PlainTextChar"/>
    <w:uiPriority w:val="99"/>
    <w:semiHidden/>
    <w:unhideWhenUsed/>
    <w:rsid w:val="00807E6E"/>
    <w:rPr>
      <w:rFonts w:ascii="Courier New" w:hAnsi="Courier New" w:cs="Courier New"/>
    </w:rPr>
  </w:style>
  <w:style w:type="character" w:customStyle="1" w:styleId="PlainTextChar">
    <w:name w:val="Plain Text Char"/>
    <w:link w:val="PlainText"/>
    <w:uiPriority w:val="99"/>
    <w:semiHidden/>
    <w:rsid w:val="00807E6E"/>
    <w:rPr>
      <w:rFonts w:ascii="Courier New" w:hAnsi="Courier New" w:cs="Courier New"/>
    </w:rPr>
  </w:style>
  <w:style w:type="paragraph" w:styleId="Quote">
    <w:name w:val="Quote"/>
    <w:basedOn w:val="Normal"/>
    <w:next w:val="Normal"/>
    <w:link w:val="QuoteChar"/>
    <w:uiPriority w:val="29"/>
    <w:qFormat/>
    <w:rsid w:val="00807E6E"/>
    <w:pPr>
      <w:spacing w:before="200" w:after="160"/>
      <w:ind w:left="864" w:right="864"/>
      <w:jc w:val="center"/>
    </w:pPr>
    <w:rPr>
      <w:i/>
      <w:iCs/>
      <w:color w:val="404040"/>
    </w:rPr>
  </w:style>
  <w:style w:type="character" w:customStyle="1" w:styleId="QuoteChar">
    <w:name w:val="Quote Char"/>
    <w:link w:val="Quote"/>
    <w:uiPriority w:val="29"/>
    <w:rsid w:val="00807E6E"/>
    <w:rPr>
      <w:rFonts w:ascii="Arial" w:hAnsi="Arial" w:cs="Arial"/>
      <w:i/>
      <w:iCs/>
      <w:color w:val="404040"/>
    </w:rPr>
  </w:style>
  <w:style w:type="paragraph" w:styleId="Salutation">
    <w:name w:val="Salutation"/>
    <w:basedOn w:val="Normal"/>
    <w:next w:val="Normal"/>
    <w:link w:val="SalutationChar"/>
    <w:uiPriority w:val="99"/>
    <w:semiHidden/>
    <w:unhideWhenUsed/>
    <w:rsid w:val="00807E6E"/>
  </w:style>
  <w:style w:type="character" w:customStyle="1" w:styleId="SalutationChar">
    <w:name w:val="Salutation Char"/>
    <w:link w:val="Salutation"/>
    <w:uiPriority w:val="99"/>
    <w:semiHidden/>
    <w:rsid w:val="00807E6E"/>
    <w:rPr>
      <w:rFonts w:ascii="Arial" w:hAnsi="Arial" w:cs="Arial"/>
    </w:rPr>
  </w:style>
  <w:style w:type="paragraph" w:styleId="Signature">
    <w:name w:val="Signature"/>
    <w:basedOn w:val="Normal"/>
    <w:link w:val="SignatureChar"/>
    <w:uiPriority w:val="99"/>
    <w:semiHidden/>
    <w:unhideWhenUsed/>
    <w:rsid w:val="00807E6E"/>
    <w:pPr>
      <w:ind w:left="4320"/>
    </w:pPr>
  </w:style>
  <w:style w:type="character" w:customStyle="1" w:styleId="SignatureChar">
    <w:name w:val="Signature Char"/>
    <w:link w:val="Signature"/>
    <w:uiPriority w:val="99"/>
    <w:semiHidden/>
    <w:rsid w:val="00807E6E"/>
    <w:rPr>
      <w:rFonts w:ascii="Arial" w:hAnsi="Arial" w:cs="Arial"/>
    </w:rPr>
  </w:style>
  <w:style w:type="paragraph" w:styleId="Subtitle">
    <w:name w:val="Subtitle"/>
    <w:basedOn w:val="Normal"/>
    <w:next w:val="Normal"/>
    <w:link w:val="SubtitleChar"/>
    <w:uiPriority w:val="11"/>
    <w:qFormat/>
    <w:rsid w:val="00807E6E"/>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807E6E"/>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807E6E"/>
    <w:pPr>
      <w:ind w:left="200" w:hanging="200"/>
    </w:pPr>
  </w:style>
  <w:style w:type="paragraph" w:styleId="TableofFigures">
    <w:name w:val="table of figures"/>
    <w:basedOn w:val="Normal"/>
    <w:next w:val="Normal"/>
    <w:uiPriority w:val="99"/>
    <w:semiHidden/>
    <w:unhideWhenUsed/>
    <w:rsid w:val="00807E6E"/>
  </w:style>
  <w:style w:type="paragraph" w:styleId="Title">
    <w:name w:val="Title"/>
    <w:basedOn w:val="Normal"/>
    <w:next w:val="Normal"/>
    <w:link w:val="TitleChar"/>
    <w:uiPriority w:val="10"/>
    <w:qFormat/>
    <w:rsid w:val="00807E6E"/>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807E6E"/>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807E6E"/>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807E6E"/>
  </w:style>
  <w:style w:type="paragraph" w:styleId="TOC2">
    <w:name w:val="toc 2"/>
    <w:basedOn w:val="Normal"/>
    <w:next w:val="Normal"/>
    <w:uiPriority w:val="39"/>
    <w:semiHidden/>
    <w:unhideWhenUsed/>
    <w:rsid w:val="00807E6E"/>
    <w:pPr>
      <w:ind w:left="200"/>
    </w:pPr>
  </w:style>
  <w:style w:type="paragraph" w:styleId="TOC3">
    <w:name w:val="toc 3"/>
    <w:basedOn w:val="Normal"/>
    <w:next w:val="Normal"/>
    <w:uiPriority w:val="39"/>
    <w:semiHidden/>
    <w:unhideWhenUsed/>
    <w:rsid w:val="00807E6E"/>
    <w:pPr>
      <w:ind w:left="400"/>
    </w:pPr>
  </w:style>
  <w:style w:type="paragraph" w:styleId="TOC4">
    <w:name w:val="toc 4"/>
    <w:basedOn w:val="Normal"/>
    <w:next w:val="Normal"/>
    <w:uiPriority w:val="39"/>
    <w:semiHidden/>
    <w:unhideWhenUsed/>
    <w:rsid w:val="00807E6E"/>
    <w:pPr>
      <w:ind w:left="600"/>
    </w:pPr>
  </w:style>
  <w:style w:type="paragraph" w:styleId="TOC5">
    <w:name w:val="toc 5"/>
    <w:basedOn w:val="Normal"/>
    <w:next w:val="Normal"/>
    <w:uiPriority w:val="39"/>
    <w:semiHidden/>
    <w:unhideWhenUsed/>
    <w:rsid w:val="00807E6E"/>
    <w:pPr>
      <w:ind w:left="800"/>
    </w:pPr>
  </w:style>
  <w:style w:type="paragraph" w:styleId="TOC6">
    <w:name w:val="toc 6"/>
    <w:basedOn w:val="Normal"/>
    <w:next w:val="Normal"/>
    <w:uiPriority w:val="39"/>
    <w:semiHidden/>
    <w:unhideWhenUsed/>
    <w:rsid w:val="00807E6E"/>
    <w:pPr>
      <w:ind w:left="1000"/>
    </w:pPr>
  </w:style>
  <w:style w:type="paragraph" w:styleId="TOC7">
    <w:name w:val="toc 7"/>
    <w:basedOn w:val="Normal"/>
    <w:next w:val="Normal"/>
    <w:uiPriority w:val="39"/>
    <w:semiHidden/>
    <w:unhideWhenUsed/>
    <w:rsid w:val="00807E6E"/>
    <w:pPr>
      <w:ind w:left="1200"/>
    </w:pPr>
  </w:style>
  <w:style w:type="paragraph" w:styleId="TOC8">
    <w:name w:val="toc 8"/>
    <w:basedOn w:val="Normal"/>
    <w:next w:val="Normal"/>
    <w:uiPriority w:val="39"/>
    <w:semiHidden/>
    <w:unhideWhenUsed/>
    <w:rsid w:val="00807E6E"/>
    <w:pPr>
      <w:ind w:left="1400"/>
    </w:pPr>
  </w:style>
  <w:style w:type="paragraph" w:styleId="TOC9">
    <w:name w:val="toc 9"/>
    <w:basedOn w:val="Normal"/>
    <w:next w:val="Normal"/>
    <w:uiPriority w:val="39"/>
    <w:semiHidden/>
    <w:unhideWhenUsed/>
    <w:rsid w:val="00807E6E"/>
    <w:pPr>
      <w:ind w:left="1600"/>
    </w:pPr>
  </w:style>
  <w:style w:type="paragraph" w:styleId="TOCHeading">
    <w:name w:val="TOC Heading"/>
    <w:basedOn w:val="Heading1"/>
    <w:next w:val="Normal"/>
    <w:uiPriority w:val="39"/>
    <w:semiHidden/>
    <w:unhideWhenUsed/>
    <w:qFormat/>
    <w:rsid w:val="00807E6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080119">
      <w:bodyDiv w:val="1"/>
      <w:marLeft w:val="0"/>
      <w:marRight w:val="0"/>
      <w:marTop w:val="0"/>
      <w:marBottom w:val="0"/>
      <w:divBdr>
        <w:top w:val="none" w:sz="0" w:space="0" w:color="auto"/>
        <w:left w:val="none" w:sz="0" w:space="0" w:color="auto"/>
        <w:bottom w:val="none" w:sz="0" w:space="0" w:color="auto"/>
        <w:right w:val="none" w:sz="0" w:space="0" w:color="auto"/>
      </w:divBdr>
    </w:div>
    <w:div w:id="1248467202">
      <w:bodyDiv w:val="1"/>
      <w:marLeft w:val="0"/>
      <w:marRight w:val="0"/>
      <w:marTop w:val="0"/>
      <w:marBottom w:val="0"/>
      <w:divBdr>
        <w:top w:val="none" w:sz="0" w:space="0" w:color="auto"/>
        <w:left w:val="none" w:sz="0" w:space="0" w:color="auto"/>
        <w:bottom w:val="none" w:sz="0" w:space="0" w:color="auto"/>
        <w:right w:val="none" w:sz="0" w:space="0" w:color="auto"/>
      </w:divBdr>
    </w:div>
    <w:div w:id="169083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32 - Exterior Improvements</Division>
    <Notes0 xmlns="aec59467-f985-499e-9631-d7f3d108a13c" xsi:nil="true"/>
  </documentManagement>
</p:properties>
</file>

<file path=customXml/itemProps1.xml><?xml version="1.0" encoding="utf-8"?>
<ds:datastoreItem xmlns:ds="http://schemas.openxmlformats.org/officeDocument/2006/customXml" ds:itemID="{B5076113-F579-4272-9C2E-38BA4EBB32C4}">
  <ds:schemaRefs>
    <ds:schemaRef ds:uri="http://schemas.microsoft.com/sharepoint/v3/contenttype/forms"/>
  </ds:schemaRefs>
</ds:datastoreItem>
</file>

<file path=customXml/itemProps2.xml><?xml version="1.0" encoding="utf-8"?>
<ds:datastoreItem xmlns:ds="http://schemas.openxmlformats.org/officeDocument/2006/customXml" ds:itemID="{AA28324A-A4D9-4054-B889-74E193DEB237}">
  <ds:schemaRefs>
    <ds:schemaRef ds:uri="http://schemas.microsoft.com/office/2006/metadata/longProperties"/>
  </ds:schemaRefs>
</ds:datastoreItem>
</file>

<file path=customXml/itemProps3.xml><?xml version="1.0" encoding="utf-8"?>
<ds:datastoreItem xmlns:ds="http://schemas.openxmlformats.org/officeDocument/2006/customXml" ds:itemID="{DA9F2FEF-8248-4A98-8A9B-14CF97562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CCEBA2-6994-4EDB-B7BB-3356A88EB5C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75832a0-dacc-4945-ab2c-d9459f611efb"/>
    <ds:schemaRef ds:uri="http://www.w3.org/XML/1998/namespace"/>
    <ds:schemaRef ds:uri="http://purl.org/dc/dcmityp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1047</Words>
  <Characters>6944</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SECTION 321373 - CONCRETE PAVING JOINT SEALANTS</vt:lpstr>
    </vt:vector>
  </TitlesOfParts>
  <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321373 - CONCRETE PAVING JOINT SEALANTS</dc:title>
  <dc:subject>CONCRETE PAVING JOINT SEALANTS</dc:subject>
  <dc:creator>ARCOM, Inc.</dc:creator>
  <cp:keywords>BAS-12345-MS80</cp:keywords>
  <cp:lastModifiedBy>Frazine Susan</cp:lastModifiedBy>
  <cp:revision>10</cp:revision>
  <dcterms:created xsi:type="dcterms:W3CDTF">2018-04-24T21:55:00Z</dcterms:created>
  <dcterms:modified xsi:type="dcterms:W3CDTF">2022-06-29T15:50:00Z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37000.0000000000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